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98" w:rsidRDefault="00612598" w:rsidP="00612598">
      <w:pPr>
        <w:spacing w:after="0" w:line="240" w:lineRule="auto"/>
        <w:jc w:val="center"/>
        <w:rPr>
          <w:rFonts w:ascii="Times New Roman" w:hAnsi="Times New Roman" w:cs="Times New Roman"/>
          <w:sz w:val="24"/>
          <w:szCs w:val="24"/>
        </w:rPr>
      </w:pPr>
    </w:p>
    <w:p w:rsidR="00612598" w:rsidRDefault="00612598" w:rsidP="00612598">
      <w:pPr>
        <w:spacing w:after="0" w:line="240" w:lineRule="auto"/>
        <w:jc w:val="center"/>
        <w:rPr>
          <w:rFonts w:ascii="Times New Roman" w:hAnsi="Times New Roman" w:cs="Times New Roman"/>
          <w:sz w:val="24"/>
          <w:szCs w:val="24"/>
        </w:rPr>
      </w:pPr>
    </w:p>
    <w:p w:rsidR="00612598" w:rsidRPr="00612598" w:rsidRDefault="00612598" w:rsidP="00612598">
      <w:pPr>
        <w:spacing w:after="0" w:line="240" w:lineRule="auto"/>
        <w:jc w:val="center"/>
        <w:rPr>
          <w:rFonts w:ascii="Times New Roman" w:hAnsi="Times New Roman" w:cs="Times New Roman"/>
          <w:sz w:val="24"/>
          <w:szCs w:val="24"/>
        </w:rPr>
      </w:pPr>
      <w:r w:rsidRPr="00612598">
        <w:rPr>
          <w:rFonts w:ascii="Times New Roman" w:hAnsi="Times New Roman" w:cs="Times New Roman"/>
          <w:sz w:val="24"/>
          <w:szCs w:val="24"/>
        </w:rPr>
        <w:t>Кировское областное государственное образовательное автономное</w:t>
      </w:r>
    </w:p>
    <w:p w:rsidR="00612598" w:rsidRPr="00612598" w:rsidRDefault="00612598" w:rsidP="00612598">
      <w:pPr>
        <w:spacing w:after="0" w:line="240" w:lineRule="auto"/>
        <w:jc w:val="center"/>
        <w:rPr>
          <w:rFonts w:ascii="Times New Roman" w:hAnsi="Times New Roman" w:cs="Times New Roman"/>
          <w:sz w:val="24"/>
          <w:szCs w:val="24"/>
        </w:rPr>
      </w:pPr>
      <w:r w:rsidRPr="00612598">
        <w:rPr>
          <w:rFonts w:ascii="Times New Roman" w:hAnsi="Times New Roman" w:cs="Times New Roman"/>
          <w:sz w:val="24"/>
          <w:szCs w:val="24"/>
        </w:rPr>
        <w:t>учреждение дополнительного профессионального образования</w:t>
      </w:r>
    </w:p>
    <w:p w:rsidR="00612598" w:rsidRPr="00612598" w:rsidRDefault="00612598" w:rsidP="00612598">
      <w:pPr>
        <w:spacing w:after="0" w:line="240" w:lineRule="auto"/>
        <w:jc w:val="center"/>
        <w:rPr>
          <w:rFonts w:ascii="Times New Roman" w:hAnsi="Times New Roman" w:cs="Times New Roman"/>
          <w:sz w:val="24"/>
          <w:szCs w:val="24"/>
        </w:rPr>
      </w:pPr>
      <w:r w:rsidRPr="00612598">
        <w:rPr>
          <w:rFonts w:ascii="Times New Roman" w:hAnsi="Times New Roman" w:cs="Times New Roman"/>
          <w:sz w:val="24"/>
          <w:szCs w:val="24"/>
        </w:rPr>
        <w:t>«Институт развития образования Кировской области»</w:t>
      </w:r>
    </w:p>
    <w:p w:rsidR="00612598" w:rsidRDefault="00612598" w:rsidP="00612598">
      <w:pPr>
        <w:spacing w:after="0" w:line="240" w:lineRule="auto"/>
        <w:jc w:val="center"/>
        <w:rPr>
          <w:rFonts w:ascii="Times New Roman" w:hAnsi="Times New Roman" w:cs="Times New Roman"/>
          <w:sz w:val="24"/>
          <w:szCs w:val="24"/>
        </w:rPr>
      </w:pPr>
    </w:p>
    <w:p w:rsidR="00612598" w:rsidRDefault="00612598" w:rsidP="00612598">
      <w:pPr>
        <w:spacing w:after="0" w:line="240" w:lineRule="auto"/>
        <w:jc w:val="center"/>
        <w:rPr>
          <w:rFonts w:ascii="Times New Roman" w:hAnsi="Times New Roman" w:cs="Times New Roman"/>
          <w:sz w:val="24"/>
          <w:szCs w:val="24"/>
        </w:rPr>
      </w:pPr>
    </w:p>
    <w:p w:rsidR="00612598" w:rsidRDefault="00612598" w:rsidP="00612598">
      <w:pPr>
        <w:spacing w:after="0" w:line="240" w:lineRule="auto"/>
        <w:jc w:val="center"/>
        <w:rPr>
          <w:rFonts w:ascii="Times New Roman" w:hAnsi="Times New Roman" w:cs="Times New Roman"/>
          <w:sz w:val="24"/>
          <w:szCs w:val="24"/>
        </w:rPr>
      </w:pPr>
    </w:p>
    <w:p w:rsidR="00612598" w:rsidRPr="00612598" w:rsidRDefault="00612598" w:rsidP="00612598">
      <w:pPr>
        <w:spacing w:after="0" w:line="240" w:lineRule="auto"/>
        <w:jc w:val="center"/>
        <w:rPr>
          <w:rFonts w:ascii="Times New Roman" w:hAnsi="Times New Roman" w:cs="Times New Roman"/>
          <w:sz w:val="24"/>
          <w:szCs w:val="24"/>
        </w:rPr>
      </w:pPr>
      <w:r w:rsidRPr="00612598">
        <w:rPr>
          <w:rFonts w:ascii="Times New Roman" w:hAnsi="Times New Roman" w:cs="Times New Roman"/>
          <w:sz w:val="24"/>
          <w:szCs w:val="24"/>
        </w:rPr>
        <w:t>Муниципальное бюджетное общеобразовательное учреждение</w:t>
      </w:r>
    </w:p>
    <w:p w:rsidR="00612598" w:rsidRDefault="00612598" w:rsidP="00612598">
      <w:pPr>
        <w:spacing w:after="0" w:line="240" w:lineRule="auto"/>
        <w:jc w:val="center"/>
        <w:rPr>
          <w:rFonts w:ascii="Times New Roman" w:hAnsi="Times New Roman" w:cs="Times New Roman"/>
          <w:sz w:val="24"/>
          <w:szCs w:val="24"/>
        </w:rPr>
      </w:pPr>
      <w:r w:rsidRPr="00612598">
        <w:rPr>
          <w:rFonts w:ascii="Times New Roman" w:hAnsi="Times New Roman" w:cs="Times New Roman"/>
          <w:sz w:val="24"/>
          <w:szCs w:val="24"/>
        </w:rPr>
        <w:t>«Лицей города Кирово-Чепецка Кировской области»</w:t>
      </w:r>
    </w:p>
    <w:p w:rsidR="00612598" w:rsidRDefault="00612598" w:rsidP="00E01379">
      <w:pPr>
        <w:spacing w:after="0" w:line="240" w:lineRule="auto"/>
        <w:jc w:val="both"/>
        <w:rPr>
          <w:rFonts w:ascii="Times New Roman" w:hAnsi="Times New Roman" w:cs="Times New Roman"/>
          <w:sz w:val="24"/>
          <w:szCs w:val="24"/>
        </w:rPr>
      </w:pPr>
    </w:p>
    <w:p w:rsidR="00612598" w:rsidRDefault="00612598" w:rsidP="00E01379">
      <w:pPr>
        <w:spacing w:after="0" w:line="240" w:lineRule="auto"/>
        <w:jc w:val="both"/>
        <w:rPr>
          <w:rFonts w:ascii="Times New Roman" w:hAnsi="Times New Roman" w:cs="Times New Roman"/>
          <w:sz w:val="24"/>
          <w:szCs w:val="24"/>
        </w:rPr>
      </w:pPr>
    </w:p>
    <w:p w:rsidR="00612598" w:rsidRDefault="00612598" w:rsidP="00E01379">
      <w:pPr>
        <w:spacing w:after="0" w:line="240" w:lineRule="auto"/>
        <w:jc w:val="both"/>
        <w:rPr>
          <w:rFonts w:ascii="Times New Roman" w:hAnsi="Times New Roman" w:cs="Times New Roman"/>
          <w:sz w:val="24"/>
          <w:szCs w:val="24"/>
        </w:rPr>
      </w:pPr>
    </w:p>
    <w:p w:rsidR="00CC3C22" w:rsidRDefault="00CC3C22" w:rsidP="00E01379">
      <w:pPr>
        <w:spacing w:after="0" w:line="240" w:lineRule="auto"/>
        <w:jc w:val="both"/>
        <w:rPr>
          <w:rFonts w:ascii="Times New Roman" w:hAnsi="Times New Roman" w:cs="Times New Roman"/>
          <w:sz w:val="24"/>
          <w:szCs w:val="24"/>
        </w:rPr>
      </w:pPr>
    </w:p>
    <w:p w:rsidR="00E01379" w:rsidRPr="00612598" w:rsidRDefault="00A107B5" w:rsidP="00A107B5">
      <w:pPr>
        <w:spacing w:after="0" w:line="240" w:lineRule="auto"/>
        <w:jc w:val="center"/>
        <w:rPr>
          <w:rFonts w:ascii="Times New Roman" w:hAnsi="Times New Roman" w:cs="Times New Roman"/>
          <w:b/>
          <w:sz w:val="28"/>
          <w:szCs w:val="28"/>
        </w:rPr>
      </w:pPr>
      <w:r w:rsidRPr="00612598">
        <w:rPr>
          <w:rFonts w:ascii="Times New Roman" w:hAnsi="Times New Roman" w:cs="Times New Roman"/>
          <w:b/>
          <w:sz w:val="28"/>
          <w:szCs w:val="28"/>
        </w:rPr>
        <w:t>Создание рабочей тетради к курсу внеурочной деятельности «Функциональная грамотность: учимся для жизни» (модуль «Глобальная компетентность») для 5 – 6 классов</w:t>
      </w: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both"/>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Кожихова </w:t>
      </w:r>
      <w:r>
        <w:rPr>
          <w:rFonts w:ascii="Times New Roman" w:hAnsi="Times New Roman" w:cs="Times New Roman"/>
          <w:sz w:val="24"/>
          <w:szCs w:val="24"/>
        </w:rPr>
        <w:t xml:space="preserve">Ольга Леонидовна, </w:t>
      </w:r>
    </w:p>
    <w:p w:rsidR="00612598" w:rsidRDefault="00612598" w:rsidP="006125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учитель иностранного языка</w:t>
      </w: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right"/>
        <w:rPr>
          <w:rFonts w:ascii="Times New Roman" w:hAnsi="Times New Roman" w:cs="Times New Roman"/>
          <w:sz w:val="24"/>
          <w:szCs w:val="24"/>
        </w:rPr>
      </w:pPr>
    </w:p>
    <w:p w:rsidR="00612598" w:rsidRDefault="00612598" w:rsidP="00612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p w:rsidR="00612598" w:rsidRDefault="00612598" w:rsidP="00612598">
      <w:pPr>
        <w:spacing w:after="0" w:line="240" w:lineRule="auto"/>
        <w:jc w:val="right"/>
        <w:rPr>
          <w:rFonts w:ascii="Times New Roman" w:hAnsi="Times New Roman" w:cs="Times New Roman"/>
          <w:sz w:val="24"/>
          <w:szCs w:val="24"/>
        </w:rPr>
      </w:pP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Глобальные компетенции – это особый вид функциональной грамотности. В российском (да и в международном) образовании глобальные компетенции являются самым юным «предметом». Его появление связано с изменениями, происходящими в жизни людей. Однако, такие серьёзные, «взрослые» слова имеют достаточно простой смысл, понятный даже пяти-, шестиклассникам. </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Функциональная грамотность – это умение находить верные решения в сложных ситуациях</w:t>
      </w:r>
      <w:r w:rsidR="006C135E">
        <w:rPr>
          <w:rFonts w:ascii="Times New Roman" w:hAnsi="Times New Roman" w:cs="Times New Roman"/>
          <w:sz w:val="24"/>
          <w:szCs w:val="24"/>
        </w:rPr>
        <w:t xml:space="preserve"> (</w:t>
      </w:r>
      <w:r>
        <w:rPr>
          <w:rFonts w:ascii="Times New Roman" w:hAnsi="Times New Roman" w:cs="Times New Roman"/>
          <w:sz w:val="24"/>
          <w:szCs w:val="24"/>
        </w:rPr>
        <w:t>в которых ребёнок может оказаться в реальной жизни</w:t>
      </w:r>
      <w:r w:rsidR="006C135E">
        <w:rPr>
          <w:rFonts w:ascii="Times New Roman" w:hAnsi="Times New Roman" w:cs="Times New Roman"/>
          <w:sz w:val="24"/>
          <w:szCs w:val="24"/>
        </w:rPr>
        <w:t>)</w:t>
      </w:r>
      <w:r>
        <w:rPr>
          <w:rFonts w:ascii="Times New Roman" w:hAnsi="Times New Roman" w:cs="Times New Roman"/>
          <w:sz w:val="24"/>
          <w:szCs w:val="24"/>
        </w:rPr>
        <w:t xml:space="preserve">, используя не только школьные знания, но и свой жизненный опыт, здравый смысл, находчивость и воображение. </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Цель занятий по формированию глобальных компетенций состоит в том, чтобы научить детей ориентироваться в таких ситуациях, находить и сравнивать варианты решения возникающих проблем и их последствия. </w:t>
      </w:r>
    </w:p>
    <w:p w:rsidR="00E01379" w:rsidRDefault="00E01379" w:rsidP="00E013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По программе </w:t>
      </w:r>
      <w:r w:rsidR="007167E3" w:rsidRPr="007167E3">
        <w:rPr>
          <w:rFonts w:ascii="Times New Roman" w:hAnsi="Times New Roman" w:cs="Times New Roman"/>
          <w:sz w:val="24"/>
          <w:szCs w:val="24"/>
        </w:rPr>
        <w:t>[1</w:t>
      </w:r>
      <w:r w:rsidR="004C680C">
        <w:rPr>
          <w:rFonts w:ascii="Times New Roman" w:hAnsi="Times New Roman" w:cs="Times New Roman"/>
          <w:sz w:val="24"/>
          <w:szCs w:val="24"/>
        </w:rPr>
        <w:t>6</w:t>
      </w:r>
      <w:r w:rsidR="007167E3" w:rsidRPr="007167E3">
        <w:rPr>
          <w:rFonts w:ascii="Times New Roman" w:hAnsi="Times New Roman" w:cs="Times New Roman"/>
          <w:sz w:val="24"/>
          <w:szCs w:val="24"/>
        </w:rPr>
        <w:t xml:space="preserve">] </w:t>
      </w:r>
      <w:r>
        <w:rPr>
          <w:rFonts w:ascii="Times New Roman" w:hAnsi="Times New Roman" w:cs="Times New Roman"/>
          <w:sz w:val="24"/>
          <w:szCs w:val="24"/>
        </w:rPr>
        <w:t xml:space="preserve">на освоение модуля «Глобальные компетенции» выделено 5 внеурочных мероприятий в каждом классе. </w:t>
      </w:r>
    </w:p>
    <w:p w:rsidR="00E01379" w:rsidRDefault="00E01379" w:rsidP="00E013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Разработчики предлагают следующие учебно-методические материалы: 2 выпуска сборника эталонных заданий по глобальным компетенциям </w:t>
      </w:r>
      <w:r w:rsidRPr="002C3AC3">
        <w:rPr>
          <w:rFonts w:ascii="Times New Roman" w:hAnsi="Times New Roman" w:cs="Times New Roman"/>
          <w:sz w:val="24"/>
          <w:szCs w:val="24"/>
        </w:rPr>
        <w:t>[</w:t>
      </w:r>
      <w:r w:rsidR="004C680C">
        <w:rPr>
          <w:rFonts w:ascii="Times New Roman" w:hAnsi="Times New Roman" w:cs="Times New Roman"/>
          <w:sz w:val="24"/>
          <w:szCs w:val="24"/>
        </w:rPr>
        <w:t>4</w:t>
      </w:r>
      <w:r>
        <w:rPr>
          <w:rFonts w:ascii="Times New Roman" w:hAnsi="Times New Roman" w:cs="Times New Roman"/>
          <w:sz w:val="24"/>
          <w:szCs w:val="24"/>
        </w:rPr>
        <w:t xml:space="preserve">; </w:t>
      </w:r>
      <w:r w:rsidR="004C680C">
        <w:rPr>
          <w:rFonts w:ascii="Times New Roman" w:hAnsi="Times New Roman" w:cs="Times New Roman"/>
          <w:sz w:val="24"/>
          <w:szCs w:val="24"/>
        </w:rPr>
        <w:t>5</w:t>
      </w:r>
      <w:r w:rsidRPr="002C3AC3">
        <w:rPr>
          <w:rFonts w:ascii="Times New Roman" w:hAnsi="Times New Roman" w:cs="Times New Roman"/>
          <w:sz w:val="24"/>
          <w:szCs w:val="24"/>
        </w:rPr>
        <w:t>]</w:t>
      </w:r>
      <w:r>
        <w:rPr>
          <w:rFonts w:ascii="Times New Roman" w:hAnsi="Times New Roman" w:cs="Times New Roman"/>
          <w:sz w:val="24"/>
          <w:szCs w:val="24"/>
        </w:rPr>
        <w:t xml:space="preserve"> и кейсы с ситуациями. В сборник</w:t>
      </w:r>
      <w:r w:rsidR="007167E3">
        <w:rPr>
          <w:rFonts w:ascii="Times New Roman" w:hAnsi="Times New Roman" w:cs="Times New Roman"/>
          <w:sz w:val="24"/>
          <w:szCs w:val="24"/>
        </w:rPr>
        <w:t>е № 1</w:t>
      </w:r>
      <w:r>
        <w:rPr>
          <w:rFonts w:ascii="Times New Roman" w:hAnsi="Times New Roman" w:cs="Times New Roman"/>
          <w:sz w:val="24"/>
          <w:szCs w:val="24"/>
        </w:rPr>
        <w:t xml:space="preserve"> содержится по 3 ситуации с заданиями для 5 и 7 классов (к 2 ситуациям имеются очень подробные комментарии, остальные рассчитаны на самостоятельную работу, также есть ответы и критерии оценивания). </w:t>
      </w:r>
      <w:r w:rsidR="005243BB">
        <w:rPr>
          <w:rFonts w:ascii="Times New Roman" w:hAnsi="Times New Roman" w:cs="Times New Roman"/>
          <w:sz w:val="24"/>
          <w:szCs w:val="24"/>
        </w:rPr>
        <w:t xml:space="preserve">Выпуск № 2 </w:t>
      </w:r>
      <w:r w:rsidR="00B01E24">
        <w:rPr>
          <w:rFonts w:ascii="Times New Roman" w:hAnsi="Times New Roman" w:cs="Times New Roman"/>
          <w:sz w:val="24"/>
          <w:szCs w:val="24"/>
        </w:rPr>
        <w:t xml:space="preserve">– для 8, </w:t>
      </w:r>
      <w:r w:rsidR="005243BB">
        <w:rPr>
          <w:rFonts w:ascii="Times New Roman" w:hAnsi="Times New Roman" w:cs="Times New Roman"/>
          <w:sz w:val="24"/>
          <w:szCs w:val="24"/>
        </w:rPr>
        <w:t xml:space="preserve">9 классов. </w:t>
      </w:r>
      <w:r>
        <w:rPr>
          <w:rFonts w:ascii="Times New Roman" w:hAnsi="Times New Roman" w:cs="Times New Roman"/>
          <w:sz w:val="24"/>
          <w:szCs w:val="24"/>
        </w:rPr>
        <w:t>Это красочные печатные пособия. Ресурс платный.</w:t>
      </w:r>
    </w:p>
    <w:p w:rsidR="00E01379" w:rsidRDefault="00E01379" w:rsidP="00E013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Кейсы представляют собой электронные карточки с текстами ситуаций и заданиями к ним, расположенные в открытом банке заданий на портале ИСРО РАО </w:t>
      </w:r>
      <w:r w:rsidRPr="00A7696B">
        <w:rPr>
          <w:rFonts w:ascii="Times New Roman" w:hAnsi="Times New Roman" w:cs="Times New Roman"/>
          <w:sz w:val="24"/>
          <w:szCs w:val="24"/>
        </w:rPr>
        <w:t>[</w:t>
      </w:r>
      <w:r>
        <w:rPr>
          <w:rFonts w:ascii="Times New Roman" w:hAnsi="Times New Roman" w:cs="Times New Roman"/>
          <w:sz w:val="24"/>
          <w:szCs w:val="24"/>
        </w:rPr>
        <w:t>1</w:t>
      </w:r>
      <w:r w:rsidR="004C680C">
        <w:rPr>
          <w:rFonts w:ascii="Times New Roman" w:hAnsi="Times New Roman" w:cs="Times New Roman"/>
          <w:sz w:val="24"/>
          <w:szCs w:val="24"/>
        </w:rPr>
        <w:t>1</w:t>
      </w:r>
      <w:r w:rsidRPr="00A7696B">
        <w:rPr>
          <w:rFonts w:ascii="Times New Roman" w:hAnsi="Times New Roman" w:cs="Times New Roman"/>
          <w:sz w:val="24"/>
          <w:szCs w:val="24"/>
        </w:rPr>
        <w:t>]</w:t>
      </w:r>
      <w:r>
        <w:rPr>
          <w:rFonts w:ascii="Times New Roman" w:hAnsi="Times New Roman" w:cs="Times New Roman"/>
          <w:sz w:val="24"/>
          <w:szCs w:val="24"/>
        </w:rPr>
        <w:t xml:space="preserve">. В заданиях доступным языком описываются жизненные проблемные ситуации, близкие и понятные </w:t>
      </w:r>
      <w:r w:rsidR="00BA451C">
        <w:rPr>
          <w:rFonts w:ascii="Times New Roman" w:hAnsi="Times New Roman" w:cs="Times New Roman"/>
          <w:sz w:val="24"/>
          <w:szCs w:val="24"/>
        </w:rPr>
        <w:t>школьникам</w:t>
      </w:r>
      <w:r>
        <w:rPr>
          <w:rFonts w:ascii="Times New Roman" w:hAnsi="Times New Roman" w:cs="Times New Roman"/>
          <w:sz w:val="24"/>
          <w:szCs w:val="24"/>
        </w:rPr>
        <w:t xml:space="preserve">. </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Основным образовательным ресурсом </w:t>
      </w:r>
      <w:r w:rsidR="00A107B5" w:rsidRPr="00441F7D">
        <w:rPr>
          <w:rFonts w:ascii="Times New Roman" w:hAnsi="Times New Roman" w:cs="Times New Roman"/>
          <w:sz w:val="24"/>
          <w:szCs w:val="24"/>
        </w:rPr>
        <w:t>при создании рабочей тетради по формированию глобальных компетентностей</w:t>
      </w:r>
      <w:r>
        <w:rPr>
          <w:rFonts w:ascii="Times New Roman" w:hAnsi="Times New Roman" w:cs="Times New Roman"/>
          <w:sz w:val="24"/>
          <w:szCs w:val="24"/>
        </w:rPr>
        <w:t xml:space="preserve"> стали кейсы с ситуациями. К каждой теме предлагается несколько ситуаций на выбор. </w:t>
      </w:r>
      <w:r w:rsidR="00A107B5" w:rsidRPr="00441F7D">
        <w:rPr>
          <w:rFonts w:ascii="Times New Roman" w:hAnsi="Times New Roman" w:cs="Times New Roman"/>
          <w:sz w:val="24"/>
          <w:szCs w:val="24"/>
        </w:rPr>
        <w:t>Выбраны те ситуации, которые близки к учебному предмету «иностранный язык».</w:t>
      </w:r>
      <w:r>
        <w:rPr>
          <w:rFonts w:ascii="Times New Roman" w:hAnsi="Times New Roman" w:cs="Times New Roman"/>
          <w:sz w:val="24"/>
          <w:szCs w:val="24"/>
        </w:rPr>
        <w:t xml:space="preserve"> Во-первых, дети видели во мне, прежде всего, учителя английского языка. Во-вторых, «направление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ФГОС ООО входит в программу иностранных языков» </w:t>
      </w:r>
      <w:r w:rsidRPr="00247CFD">
        <w:rPr>
          <w:rFonts w:ascii="Times New Roman" w:hAnsi="Times New Roman" w:cs="Times New Roman"/>
          <w:sz w:val="24"/>
          <w:szCs w:val="24"/>
        </w:rPr>
        <w:t>[</w:t>
      </w:r>
      <w:r w:rsidR="004C680C">
        <w:rPr>
          <w:rFonts w:ascii="Times New Roman" w:hAnsi="Times New Roman" w:cs="Times New Roman"/>
          <w:sz w:val="24"/>
          <w:szCs w:val="24"/>
        </w:rPr>
        <w:t>7</w:t>
      </w:r>
      <w:r>
        <w:rPr>
          <w:rFonts w:ascii="Times New Roman" w:hAnsi="Times New Roman" w:cs="Times New Roman"/>
          <w:sz w:val="24"/>
          <w:szCs w:val="24"/>
        </w:rPr>
        <w:t>, с. 3</w:t>
      </w:r>
      <w:r w:rsidR="007167E3">
        <w:rPr>
          <w:rFonts w:ascii="Times New Roman" w:hAnsi="Times New Roman" w:cs="Times New Roman"/>
          <w:sz w:val="24"/>
          <w:szCs w:val="24"/>
        </w:rPr>
        <w:t>; 1</w:t>
      </w:r>
      <w:r w:rsidR="004C680C">
        <w:rPr>
          <w:rFonts w:ascii="Times New Roman" w:hAnsi="Times New Roman" w:cs="Times New Roman"/>
          <w:sz w:val="24"/>
          <w:szCs w:val="24"/>
        </w:rPr>
        <w:t>5</w:t>
      </w:r>
      <w:r w:rsidRPr="00247CFD">
        <w:rPr>
          <w:rFonts w:ascii="Times New Roman" w:hAnsi="Times New Roman" w:cs="Times New Roman"/>
          <w:sz w:val="24"/>
          <w:szCs w:val="24"/>
        </w:rPr>
        <w:t>]</w:t>
      </w:r>
      <w:r>
        <w:rPr>
          <w:rFonts w:ascii="Times New Roman" w:hAnsi="Times New Roman" w:cs="Times New Roman"/>
          <w:sz w:val="24"/>
          <w:szCs w:val="24"/>
        </w:rPr>
        <w:t xml:space="preserve">. </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Карточки </w:t>
      </w:r>
      <w:r w:rsidR="00A107B5">
        <w:rPr>
          <w:rFonts w:ascii="Times New Roman" w:hAnsi="Times New Roman" w:cs="Times New Roman"/>
          <w:sz w:val="24"/>
          <w:szCs w:val="24"/>
        </w:rPr>
        <w:t xml:space="preserve">для занятий </w:t>
      </w:r>
      <w:r>
        <w:rPr>
          <w:rFonts w:ascii="Times New Roman" w:hAnsi="Times New Roman" w:cs="Times New Roman"/>
          <w:sz w:val="24"/>
          <w:szCs w:val="24"/>
        </w:rPr>
        <w:t xml:space="preserve">были распечатаны и вложены в папки-скоросшиватели (30 папок на класс для всей параллели), которые стали нашими «учебниками». </w:t>
      </w:r>
    </w:p>
    <w:p w:rsidR="00A107B5" w:rsidRDefault="00E01379" w:rsidP="00A107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Работа с кейсами заним</w:t>
      </w:r>
      <w:r w:rsidR="00A107B5">
        <w:rPr>
          <w:rFonts w:ascii="Times New Roman" w:hAnsi="Times New Roman" w:cs="Times New Roman"/>
          <w:sz w:val="24"/>
          <w:szCs w:val="24"/>
        </w:rPr>
        <w:t>ает примерно 20-25 минут</w:t>
      </w:r>
      <w:r>
        <w:rPr>
          <w:rFonts w:ascii="Times New Roman" w:hAnsi="Times New Roman" w:cs="Times New Roman"/>
          <w:sz w:val="24"/>
          <w:szCs w:val="24"/>
        </w:rPr>
        <w:t xml:space="preserve">. </w:t>
      </w:r>
      <w:r w:rsidR="00A107B5">
        <w:rPr>
          <w:rFonts w:ascii="Times New Roman" w:hAnsi="Times New Roman" w:cs="Times New Roman"/>
          <w:sz w:val="24"/>
          <w:szCs w:val="24"/>
        </w:rPr>
        <w:t>П</w:t>
      </w:r>
      <w:r w:rsidR="00A107B5" w:rsidRPr="00441F7D">
        <w:rPr>
          <w:rFonts w:ascii="Times New Roman" w:hAnsi="Times New Roman" w:cs="Times New Roman"/>
          <w:sz w:val="24"/>
          <w:szCs w:val="24"/>
        </w:rPr>
        <w:t>оэтому занятия дополнены короткими видео по теме и  небольшими презентациями.</w:t>
      </w:r>
      <w:r w:rsidR="00A107B5">
        <w:rPr>
          <w:rFonts w:ascii="Times New Roman" w:hAnsi="Times New Roman" w:cs="Times New Roman"/>
          <w:sz w:val="24"/>
          <w:szCs w:val="24"/>
        </w:rPr>
        <w:t xml:space="preserve"> </w:t>
      </w:r>
    </w:p>
    <w:p w:rsidR="00E01379" w:rsidRDefault="00E01379" w:rsidP="00E01379">
      <w:pPr>
        <w:spacing w:after="0" w:line="240" w:lineRule="auto"/>
        <w:ind w:firstLine="708"/>
        <w:jc w:val="both"/>
        <w:rPr>
          <w:rFonts w:ascii="Times New Roman" w:hAnsi="Times New Roman" w:cs="Times New Roman"/>
          <w:sz w:val="24"/>
          <w:szCs w:val="24"/>
        </w:rPr>
      </w:pPr>
    </w:p>
    <w:p w:rsidR="00612598" w:rsidRDefault="00612598" w:rsidP="00E01379">
      <w:pPr>
        <w:spacing w:after="0" w:line="240" w:lineRule="auto"/>
        <w:ind w:firstLine="708"/>
        <w:jc w:val="right"/>
        <w:rPr>
          <w:rFonts w:ascii="Times New Roman" w:hAnsi="Times New Roman" w:cs="Times New Roman"/>
          <w:sz w:val="24"/>
          <w:szCs w:val="24"/>
        </w:rPr>
      </w:pPr>
    </w:p>
    <w:p w:rsidR="00E01379" w:rsidRDefault="00E01379" w:rsidP="00E01379">
      <w:pPr>
        <w:spacing w:after="0" w:line="240" w:lineRule="auto"/>
        <w:ind w:firstLine="708"/>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Таблица 1</w:t>
      </w:r>
    </w:p>
    <w:p w:rsidR="00E01379" w:rsidRDefault="00E01379" w:rsidP="00E01379">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Темы и ситуации для 5 и 6 классов </w:t>
      </w:r>
    </w:p>
    <w:p w:rsidR="00E01379" w:rsidRDefault="00E01379" w:rsidP="00E01379">
      <w:pPr>
        <w:spacing w:after="0" w:line="240" w:lineRule="auto"/>
        <w:ind w:firstLine="708"/>
        <w:jc w:val="center"/>
        <w:rPr>
          <w:rFonts w:ascii="Times New Roman" w:hAnsi="Times New Roman" w:cs="Times New Roman"/>
          <w:sz w:val="24"/>
          <w:szCs w:val="24"/>
        </w:rPr>
      </w:pPr>
    </w:p>
    <w:tbl>
      <w:tblPr>
        <w:tblStyle w:val="a3"/>
        <w:tblW w:w="9606" w:type="dxa"/>
        <w:tblLook w:val="04A0" w:firstRow="1" w:lastRow="0" w:firstColumn="1" w:lastColumn="0" w:noHBand="0" w:noVBand="1"/>
      </w:tblPr>
      <w:tblGrid>
        <w:gridCol w:w="534"/>
        <w:gridCol w:w="3543"/>
        <w:gridCol w:w="2764"/>
        <w:gridCol w:w="2765"/>
      </w:tblGrid>
      <w:tr w:rsidR="00E01379" w:rsidTr="00E01379">
        <w:tc>
          <w:tcPr>
            <w:tcW w:w="9606" w:type="dxa"/>
            <w:gridSpan w:val="4"/>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 xml:space="preserve">5 класс </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w:t>
            </w:r>
          </w:p>
        </w:tc>
        <w:tc>
          <w:tcPr>
            <w:tcW w:w="3543"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 xml:space="preserve">Тема занятия </w:t>
            </w:r>
          </w:p>
        </w:tc>
        <w:tc>
          <w:tcPr>
            <w:tcW w:w="276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 xml:space="preserve">Ситуация </w:t>
            </w:r>
          </w:p>
        </w:tc>
        <w:tc>
          <w:tcPr>
            <w:tcW w:w="2765"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Дополнительные </w:t>
            </w:r>
          </w:p>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материалы</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1</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Мы умеем дружить.</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Как подружиться с новенькой.</w:t>
            </w:r>
          </w:p>
        </w:tc>
        <w:tc>
          <w:tcPr>
            <w:tcW w:w="2765"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Презентация.</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2</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Общаемся с одноклассниками и живём интересно.</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Соседи.</w:t>
            </w:r>
          </w:p>
        </w:tc>
        <w:tc>
          <w:tcPr>
            <w:tcW w:w="2765"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Презентация. </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3</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Какие проблемы называют глобальными? </w:t>
            </w:r>
          </w:p>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Что значит быть глобально компетентным?</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Один в поле воин.</w:t>
            </w:r>
          </w:p>
        </w:tc>
        <w:tc>
          <w:tcPr>
            <w:tcW w:w="2765"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Видео «Глобальные экологические проблемы». </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Можем ли мы решать глобальные проблемы? </w:t>
            </w:r>
          </w:p>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Начинаем действовать. </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Лечим скворца. </w:t>
            </w:r>
          </w:p>
        </w:tc>
        <w:tc>
          <w:tcPr>
            <w:tcW w:w="2765"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Презентация. </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5</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Можем ли мы решать глобальные проблемы? </w:t>
            </w:r>
          </w:p>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Начинаем действовать. </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Планета будет зелёной. </w:t>
            </w:r>
          </w:p>
        </w:tc>
        <w:tc>
          <w:tcPr>
            <w:tcW w:w="2765"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Видео «Массовое уничтожение леса».</w:t>
            </w:r>
          </w:p>
        </w:tc>
      </w:tr>
      <w:tr w:rsidR="00E01379" w:rsidTr="00E01379">
        <w:tc>
          <w:tcPr>
            <w:tcW w:w="9606" w:type="dxa"/>
            <w:gridSpan w:val="4"/>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 xml:space="preserve">6 класс </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w:t>
            </w:r>
          </w:p>
        </w:tc>
        <w:tc>
          <w:tcPr>
            <w:tcW w:w="3543"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 xml:space="preserve">Тема занятия </w:t>
            </w:r>
          </w:p>
        </w:tc>
        <w:tc>
          <w:tcPr>
            <w:tcW w:w="276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 xml:space="preserve">Ситуация </w:t>
            </w:r>
          </w:p>
        </w:tc>
        <w:tc>
          <w:tcPr>
            <w:tcW w:w="2765"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Дополнительные </w:t>
            </w:r>
          </w:p>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материалы</w:t>
            </w:r>
          </w:p>
        </w:tc>
      </w:tr>
      <w:tr w:rsidR="00E01379" w:rsidRPr="00612598"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1</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Все мы разные, но решаем общие задачи.</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Учим иностранный.</w:t>
            </w:r>
          </w:p>
        </w:tc>
        <w:tc>
          <w:tcPr>
            <w:tcW w:w="2765" w:type="dxa"/>
          </w:tcPr>
          <w:p w:rsidR="00E01379" w:rsidRPr="00D50F67" w:rsidRDefault="00E01379" w:rsidP="007B7255">
            <w:pPr>
              <w:jc w:val="both"/>
              <w:rPr>
                <w:rFonts w:ascii="Times New Roman" w:hAnsi="Times New Roman" w:cs="Times New Roman"/>
                <w:sz w:val="24"/>
                <w:szCs w:val="24"/>
                <w:lang w:val="en-US"/>
              </w:rPr>
            </w:pPr>
            <w:r>
              <w:rPr>
                <w:rFonts w:ascii="Times New Roman" w:hAnsi="Times New Roman" w:cs="Times New Roman"/>
                <w:sz w:val="24"/>
                <w:szCs w:val="24"/>
              </w:rPr>
              <w:t>Видео</w:t>
            </w:r>
            <w:r w:rsidRPr="00D50F67">
              <w:rPr>
                <w:rFonts w:ascii="Times New Roman" w:hAnsi="Times New Roman" w:cs="Times New Roman"/>
                <w:sz w:val="24"/>
                <w:szCs w:val="24"/>
                <w:lang w:val="en-US"/>
              </w:rPr>
              <w:t xml:space="preserve"> </w:t>
            </w:r>
            <w:r>
              <w:rPr>
                <w:rFonts w:ascii="Times New Roman" w:hAnsi="Times New Roman" w:cs="Times New Roman"/>
                <w:sz w:val="24"/>
                <w:szCs w:val="24"/>
                <w:lang w:val="en-US"/>
              </w:rPr>
              <w:t>“If the world were a village”</w:t>
            </w:r>
            <w:r w:rsidRPr="00D50F67">
              <w:rPr>
                <w:rFonts w:ascii="Times New Roman" w:hAnsi="Times New Roman" w:cs="Times New Roman"/>
                <w:sz w:val="24"/>
                <w:szCs w:val="24"/>
                <w:lang w:val="en-US"/>
              </w:rPr>
              <w:t>.</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2</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Узнаём традиции и обычаи и учитываем их в общении.</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Как отметить день рождения.</w:t>
            </w:r>
          </w:p>
        </w:tc>
        <w:tc>
          <w:tcPr>
            <w:tcW w:w="2765"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Презентация.</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3</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Соблюдаем правила.</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Тишина в библиотеке.</w:t>
            </w:r>
          </w:p>
        </w:tc>
        <w:tc>
          <w:tcPr>
            <w:tcW w:w="2765"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Презентация. </w:t>
            </w:r>
          </w:p>
        </w:tc>
      </w:tr>
      <w:tr w:rsidR="00E01379" w:rsidRPr="00612598"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4</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Глобальные проблемы в нашей жизни.</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Руководство для лентяев.</w:t>
            </w:r>
          </w:p>
        </w:tc>
        <w:tc>
          <w:tcPr>
            <w:tcW w:w="2765" w:type="dxa"/>
          </w:tcPr>
          <w:p w:rsidR="00E01379" w:rsidRPr="00D50F67" w:rsidRDefault="00E01379" w:rsidP="007B7255">
            <w:pPr>
              <w:jc w:val="both"/>
              <w:rPr>
                <w:rFonts w:ascii="Times New Roman" w:hAnsi="Times New Roman" w:cs="Times New Roman"/>
                <w:sz w:val="24"/>
                <w:szCs w:val="24"/>
                <w:lang w:val="en-US"/>
              </w:rPr>
            </w:pPr>
            <w:r>
              <w:rPr>
                <w:rFonts w:ascii="Times New Roman" w:hAnsi="Times New Roman" w:cs="Times New Roman"/>
                <w:sz w:val="24"/>
                <w:szCs w:val="24"/>
              </w:rPr>
              <w:t>Видео</w:t>
            </w:r>
            <w:r w:rsidRPr="00D50F67">
              <w:rPr>
                <w:rFonts w:ascii="Times New Roman" w:hAnsi="Times New Roman" w:cs="Times New Roman"/>
                <w:sz w:val="24"/>
                <w:szCs w:val="24"/>
                <w:lang w:val="en-US"/>
              </w:rPr>
              <w:t xml:space="preserve"> </w:t>
            </w:r>
            <w:r>
              <w:rPr>
                <w:rFonts w:ascii="Times New Roman" w:hAnsi="Times New Roman" w:cs="Times New Roman"/>
                <w:sz w:val="24"/>
                <w:szCs w:val="24"/>
                <w:lang w:val="en-US"/>
              </w:rPr>
              <w:t>“If the world were a village</w:t>
            </w:r>
            <w:r w:rsidRPr="00D50F67">
              <w:rPr>
                <w:rFonts w:ascii="Times New Roman" w:hAnsi="Times New Roman" w:cs="Times New Roman"/>
                <w:sz w:val="24"/>
                <w:szCs w:val="24"/>
                <w:lang w:val="en-US"/>
              </w:rPr>
              <w:t xml:space="preserve"> </w:t>
            </w:r>
            <w:r>
              <w:rPr>
                <w:rFonts w:ascii="Times New Roman" w:hAnsi="Times New Roman" w:cs="Times New Roman"/>
                <w:sz w:val="24"/>
                <w:szCs w:val="24"/>
                <w:lang w:val="en-US"/>
              </w:rPr>
              <w:t>of 100 people”</w:t>
            </w:r>
            <w:r w:rsidRPr="00D50F67">
              <w:rPr>
                <w:rFonts w:ascii="Times New Roman" w:hAnsi="Times New Roman" w:cs="Times New Roman"/>
                <w:sz w:val="24"/>
                <w:szCs w:val="24"/>
                <w:lang w:val="en-US"/>
              </w:rPr>
              <w:t>.</w:t>
            </w:r>
          </w:p>
        </w:tc>
      </w:tr>
      <w:tr w:rsidR="00E01379" w:rsidTr="00E01379">
        <w:tc>
          <w:tcPr>
            <w:tcW w:w="534" w:type="dxa"/>
          </w:tcPr>
          <w:p w:rsidR="00E01379" w:rsidRDefault="00E01379" w:rsidP="007B7255">
            <w:pPr>
              <w:jc w:val="center"/>
              <w:rPr>
                <w:rFonts w:ascii="Times New Roman" w:hAnsi="Times New Roman" w:cs="Times New Roman"/>
                <w:sz w:val="24"/>
                <w:szCs w:val="24"/>
              </w:rPr>
            </w:pPr>
            <w:r>
              <w:rPr>
                <w:rFonts w:ascii="Times New Roman" w:hAnsi="Times New Roman" w:cs="Times New Roman"/>
                <w:sz w:val="24"/>
                <w:szCs w:val="24"/>
              </w:rPr>
              <w:t>5</w:t>
            </w:r>
          </w:p>
        </w:tc>
        <w:tc>
          <w:tcPr>
            <w:tcW w:w="3543"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Заботимся о природе.</w:t>
            </w:r>
          </w:p>
        </w:tc>
        <w:tc>
          <w:tcPr>
            <w:tcW w:w="2764"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Где мне посадить дерево. </w:t>
            </w:r>
          </w:p>
        </w:tc>
        <w:tc>
          <w:tcPr>
            <w:tcW w:w="2765" w:type="dxa"/>
          </w:tcPr>
          <w:p w:rsidR="00E01379" w:rsidRDefault="00E01379" w:rsidP="007B7255">
            <w:pPr>
              <w:jc w:val="both"/>
              <w:rPr>
                <w:rFonts w:ascii="Times New Roman" w:hAnsi="Times New Roman" w:cs="Times New Roman"/>
                <w:sz w:val="24"/>
                <w:szCs w:val="24"/>
              </w:rPr>
            </w:pPr>
            <w:r>
              <w:rPr>
                <w:rFonts w:ascii="Times New Roman" w:hAnsi="Times New Roman" w:cs="Times New Roman"/>
                <w:sz w:val="24"/>
                <w:szCs w:val="24"/>
              </w:rPr>
              <w:t xml:space="preserve">видео «Как человек уничтожает Землю». </w:t>
            </w:r>
          </w:p>
        </w:tc>
      </w:tr>
    </w:tbl>
    <w:p w:rsidR="00E01379" w:rsidRDefault="00E01379" w:rsidP="00E01379">
      <w:pPr>
        <w:spacing w:after="0" w:line="240" w:lineRule="auto"/>
        <w:ind w:firstLine="708"/>
        <w:jc w:val="both"/>
        <w:rPr>
          <w:rFonts w:ascii="Times New Roman" w:hAnsi="Times New Roman" w:cs="Times New Roman"/>
          <w:sz w:val="24"/>
          <w:szCs w:val="24"/>
        </w:rPr>
      </w:pP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Формой проведения занятий выбрана беседа с решением познавательных задач (то есть разбор ситуаций), так как основным средством удержания внимания, а также интереса, являются вопросы. Вопросы может задавать не только учитель, но и дети. </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Занятия </w:t>
      </w:r>
      <w:r w:rsidR="00A107B5">
        <w:rPr>
          <w:rFonts w:ascii="Times New Roman" w:hAnsi="Times New Roman" w:cs="Times New Roman"/>
          <w:sz w:val="24"/>
          <w:szCs w:val="24"/>
        </w:rPr>
        <w:t>построены</w:t>
      </w:r>
      <w:r>
        <w:rPr>
          <w:rFonts w:ascii="Times New Roman" w:hAnsi="Times New Roman" w:cs="Times New Roman"/>
          <w:sz w:val="24"/>
          <w:szCs w:val="24"/>
        </w:rPr>
        <w:t xml:space="preserve"> с использованием технологии развития критического мышления. Именно методы развития критического мышления основаны на «вдумчивом продуктивном чтении, в ходе которого человек учится подвергать анализу и ранжированию всю полученную информацию» </w:t>
      </w:r>
      <w:r w:rsidRPr="00A42B60">
        <w:rPr>
          <w:rFonts w:ascii="Times New Roman" w:hAnsi="Times New Roman" w:cs="Times New Roman"/>
          <w:sz w:val="24"/>
          <w:szCs w:val="24"/>
        </w:rPr>
        <w:t>[</w:t>
      </w:r>
      <w:r>
        <w:rPr>
          <w:rFonts w:ascii="Times New Roman" w:hAnsi="Times New Roman" w:cs="Times New Roman"/>
          <w:sz w:val="24"/>
          <w:szCs w:val="24"/>
        </w:rPr>
        <w:t>1</w:t>
      </w:r>
      <w:r w:rsidR="004C680C">
        <w:rPr>
          <w:rFonts w:ascii="Times New Roman" w:hAnsi="Times New Roman" w:cs="Times New Roman"/>
          <w:sz w:val="24"/>
          <w:szCs w:val="24"/>
        </w:rPr>
        <w:t>2</w:t>
      </w:r>
      <w:r>
        <w:rPr>
          <w:rFonts w:ascii="Times New Roman" w:hAnsi="Times New Roman" w:cs="Times New Roman"/>
          <w:sz w:val="24"/>
          <w:szCs w:val="24"/>
        </w:rPr>
        <w:t>, с. 86</w:t>
      </w:r>
      <w:r w:rsidRPr="00A42B60">
        <w:rPr>
          <w:rFonts w:ascii="Times New Roman" w:hAnsi="Times New Roman" w:cs="Times New Roman"/>
          <w:sz w:val="24"/>
          <w:szCs w:val="24"/>
        </w:rPr>
        <w:t>]</w:t>
      </w:r>
      <w:r>
        <w:rPr>
          <w:rFonts w:ascii="Times New Roman" w:hAnsi="Times New Roman" w:cs="Times New Roman"/>
          <w:sz w:val="24"/>
          <w:szCs w:val="24"/>
        </w:rPr>
        <w:t xml:space="preserve">. </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ходе работы постоянно проводился анализ деятельности, и вносились корректировки в процесс. Надо отметить, что на первых занятиях работа до чтения ситуаций из кейсов строилась устно, чуть позже возникла идея выдавать рабочие листы (там записывались только ответы на задания кейсов), постепенно пришло понимание необходимости создания рабочей тетради.</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Тетрадь представляет собой </w:t>
      </w:r>
      <w:r w:rsidR="00B01E24">
        <w:rPr>
          <w:rFonts w:ascii="Times New Roman" w:hAnsi="Times New Roman" w:cs="Times New Roman"/>
          <w:sz w:val="24"/>
          <w:szCs w:val="24"/>
        </w:rPr>
        <w:t xml:space="preserve">брошюру, </w:t>
      </w:r>
      <w:r>
        <w:rPr>
          <w:rFonts w:ascii="Times New Roman" w:hAnsi="Times New Roman" w:cs="Times New Roman"/>
          <w:sz w:val="24"/>
          <w:szCs w:val="24"/>
        </w:rPr>
        <w:t xml:space="preserve">разворот листа А4. </w:t>
      </w:r>
      <w:r w:rsidR="00BA451C">
        <w:rPr>
          <w:rFonts w:ascii="Times New Roman" w:hAnsi="Times New Roman" w:cs="Times New Roman"/>
          <w:sz w:val="24"/>
          <w:szCs w:val="24"/>
        </w:rPr>
        <w:t xml:space="preserve">После проведения занятий дети забирали её себе. </w:t>
      </w:r>
    </w:p>
    <w:p w:rsidR="00E17AA8" w:rsidRPr="00E17AA8" w:rsidRDefault="00E01379" w:rsidP="00E17A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левой стороне листа имеются 5 – 7 вопросов для актуализации, побуждения к беседе по теме или определения ключевых понятий с пропусками. На вопросы дети сначала кратко отвеча</w:t>
      </w:r>
      <w:r w:rsidR="00A107B5">
        <w:rPr>
          <w:rFonts w:ascii="Times New Roman" w:hAnsi="Times New Roman" w:cs="Times New Roman"/>
          <w:sz w:val="24"/>
          <w:szCs w:val="24"/>
        </w:rPr>
        <w:t>ют</w:t>
      </w:r>
      <w:r>
        <w:rPr>
          <w:rFonts w:ascii="Times New Roman" w:hAnsi="Times New Roman" w:cs="Times New Roman"/>
          <w:sz w:val="24"/>
          <w:szCs w:val="24"/>
        </w:rPr>
        <w:t xml:space="preserve"> письменно, потом несколько человек отвеча</w:t>
      </w:r>
      <w:r w:rsidR="00A107B5">
        <w:rPr>
          <w:rFonts w:ascii="Times New Roman" w:hAnsi="Times New Roman" w:cs="Times New Roman"/>
          <w:sz w:val="24"/>
          <w:szCs w:val="24"/>
        </w:rPr>
        <w:t>ют</w:t>
      </w:r>
      <w:r>
        <w:rPr>
          <w:rFonts w:ascii="Times New Roman" w:hAnsi="Times New Roman" w:cs="Times New Roman"/>
          <w:sz w:val="24"/>
          <w:szCs w:val="24"/>
        </w:rPr>
        <w:t xml:space="preserve"> устно. </w:t>
      </w:r>
      <w:r w:rsidR="00A107B5" w:rsidRPr="00441F7D">
        <w:rPr>
          <w:rFonts w:ascii="Times New Roman" w:hAnsi="Times New Roman" w:cs="Times New Roman"/>
          <w:sz w:val="24"/>
          <w:szCs w:val="24"/>
        </w:rPr>
        <w:t>По возможности вопросы и тема кейса связаны с ситуацией в нашей местности (городе, области)</w:t>
      </w:r>
      <w:r w:rsidR="00E17AA8">
        <w:rPr>
          <w:rFonts w:ascii="Times New Roman" w:hAnsi="Times New Roman" w:cs="Times New Roman"/>
          <w:sz w:val="24"/>
          <w:szCs w:val="24"/>
        </w:rPr>
        <w:t xml:space="preserve">, чтобы приблизить её детям (например, 5 класс ситуация 4 «Лечим скворца», до чтения текста кратко познакомились с деятельностью организации «Большое гнездо, г. Киров). </w:t>
      </w:r>
    </w:p>
    <w:p w:rsidR="00A107B5" w:rsidRDefault="00E01379" w:rsidP="00A107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Работать с определениями понятий можно по-разному. </w:t>
      </w:r>
      <w:r w:rsidR="00A107B5" w:rsidRPr="00441F7D">
        <w:rPr>
          <w:rFonts w:ascii="Times New Roman" w:hAnsi="Times New Roman" w:cs="Times New Roman"/>
          <w:sz w:val="24"/>
          <w:szCs w:val="24"/>
        </w:rPr>
        <w:t>Один из вариантов работы с понятием: дети сначала устно формулируют определение своими словами, потом на слайде презентации открывается определение из словаря (или видео), учащиеся записывают в тетрадь пропущенные слова. На следующем занятии эта страница помогает вспомнить учебный материал предыдущего занятия.</w:t>
      </w:r>
      <w:r w:rsidR="00A107B5">
        <w:rPr>
          <w:rFonts w:ascii="Times New Roman" w:hAnsi="Times New Roman" w:cs="Times New Roman"/>
          <w:sz w:val="24"/>
          <w:szCs w:val="24"/>
        </w:rPr>
        <w:t xml:space="preserve"> </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Правая сторон</w:t>
      </w:r>
      <w:r w:rsidR="00534B4D">
        <w:rPr>
          <w:rFonts w:ascii="Times New Roman" w:hAnsi="Times New Roman" w:cs="Times New Roman"/>
          <w:sz w:val="24"/>
          <w:szCs w:val="24"/>
        </w:rPr>
        <w:t>а листа</w:t>
      </w:r>
      <w:r>
        <w:rPr>
          <w:rFonts w:ascii="Times New Roman" w:hAnsi="Times New Roman" w:cs="Times New Roman"/>
          <w:sz w:val="24"/>
          <w:szCs w:val="24"/>
        </w:rPr>
        <w:t xml:space="preserve"> предназначена для фиксации решений заданий из кейса (таблицы</w:t>
      </w:r>
      <w:r w:rsidR="00F45865">
        <w:rPr>
          <w:rFonts w:ascii="Times New Roman" w:hAnsi="Times New Roman" w:cs="Times New Roman"/>
          <w:sz w:val="24"/>
          <w:szCs w:val="24"/>
        </w:rPr>
        <w:t>, строки</w:t>
      </w:r>
      <w:r>
        <w:rPr>
          <w:rFonts w:ascii="Times New Roman" w:hAnsi="Times New Roman" w:cs="Times New Roman"/>
          <w:sz w:val="24"/>
          <w:szCs w:val="24"/>
        </w:rPr>
        <w:t xml:space="preserve"> для записи ответов). Здесь дополнительно указ</w:t>
      </w:r>
      <w:r w:rsidR="00A107B5">
        <w:rPr>
          <w:rFonts w:ascii="Times New Roman" w:hAnsi="Times New Roman" w:cs="Times New Roman"/>
          <w:sz w:val="24"/>
          <w:szCs w:val="24"/>
        </w:rPr>
        <w:t>аны</w:t>
      </w:r>
      <w:r>
        <w:rPr>
          <w:rFonts w:ascii="Times New Roman" w:hAnsi="Times New Roman" w:cs="Times New Roman"/>
          <w:sz w:val="24"/>
          <w:szCs w:val="24"/>
        </w:rPr>
        <w:t xml:space="preserve"> уровень сложности заданий и максимальные баллы, чтобы дети могли видеть своё продвижение по уроку. </w:t>
      </w:r>
    </w:p>
    <w:p w:rsidR="00B01E24"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Также методом проб я пришла к следующе</w:t>
      </w:r>
      <w:r w:rsidR="00B01E24">
        <w:rPr>
          <w:rFonts w:ascii="Times New Roman" w:hAnsi="Times New Roman" w:cs="Times New Roman"/>
          <w:sz w:val="24"/>
          <w:szCs w:val="24"/>
        </w:rPr>
        <w:t>му</w:t>
      </w:r>
      <w:r>
        <w:rPr>
          <w:rFonts w:ascii="Times New Roman" w:hAnsi="Times New Roman" w:cs="Times New Roman"/>
          <w:sz w:val="24"/>
          <w:szCs w:val="24"/>
        </w:rPr>
        <w:t>:</w:t>
      </w:r>
      <w:r w:rsidR="00534B4D">
        <w:rPr>
          <w:rFonts w:ascii="Times New Roman" w:hAnsi="Times New Roman" w:cs="Times New Roman"/>
          <w:sz w:val="24"/>
          <w:szCs w:val="24"/>
        </w:rPr>
        <w:t xml:space="preserve"> в 5-6 классах</w:t>
      </w:r>
      <w:r>
        <w:rPr>
          <w:rFonts w:ascii="Times New Roman" w:hAnsi="Times New Roman" w:cs="Times New Roman"/>
          <w:sz w:val="24"/>
          <w:szCs w:val="24"/>
        </w:rPr>
        <w:t xml:space="preserve"> необходимо вслух читать сам текст и формулировки заданий. Формат учебных задач и требования к их выполнению оказались непривычны для школьников. К тому же дети мог</w:t>
      </w:r>
      <w:r w:rsidR="00B933D0">
        <w:rPr>
          <w:rFonts w:ascii="Times New Roman" w:hAnsi="Times New Roman" w:cs="Times New Roman"/>
          <w:sz w:val="24"/>
          <w:szCs w:val="24"/>
        </w:rPr>
        <w:t xml:space="preserve">ли </w:t>
      </w:r>
      <w:r>
        <w:rPr>
          <w:rFonts w:ascii="Times New Roman" w:hAnsi="Times New Roman" w:cs="Times New Roman"/>
          <w:sz w:val="24"/>
          <w:szCs w:val="24"/>
        </w:rPr>
        <w:t xml:space="preserve">просто не прочитать или недочитать инструкции до конца. </w:t>
      </w:r>
    </w:p>
    <w:p w:rsidR="00E01379" w:rsidRDefault="00E01379" w:rsidP="00E013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Такая подача материала позволяет ещё учитывать различные виды памяти, преобладающие у школьников (слуховая, зрительная, моторная). </w:t>
      </w:r>
    </w:p>
    <w:p w:rsidR="00B01E24" w:rsidRDefault="00B01E24" w:rsidP="00B01E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Алгоритм работы представлен в таблице 2. </w:t>
      </w:r>
    </w:p>
    <w:p w:rsidR="00B933D0" w:rsidRDefault="00B933D0" w:rsidP="00B933D0">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2 </w:t>
      </w:r>
    </w:p>
    <w:p w:rsidR="00B01E24" w:rsidRDefault="00B01E24" w:rsidP="00B01E24">
      <w:pPr>
        <w:spacing w:after="0" w:line="240" w:lineRule="auto"/>
        <w:jc w:val="both"/>
        <w:rPr>
          <w:rFonts w:ascii="Times New Roman" w:hAnsi="Times New Roman" w:cs="Times New Roman"/>
          <w:sz w:val="24"/>
          <w:szCs w:val="24"/>
        </w:rPr>
      </w:pPr>
    </w:p>
    <w:p w:rsidR="00B933D0" w:rsidRDefault="00B933D0" w:rsidP="00B933D0">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Схема структуры урока в технологии развития критического мышления</w:t>
      </w:r>
    </w:p>
    <w:p w:rsidR="00B933D0" w:rsidRDefault="00B933D0" w:rsidP="00B933D0">
      <w:pPr>
        <w:spacing w:after="0" w:line="240" w:lineRule="auto"/>
        <w:ind w:firstLine="708"/>
        <w:jc w:val="center"/>
        <w:rPr>
          <w:rFonts w:ascii="Times New Roman" w:hAnsi="Times New Roman" w:cs="Times New Roman"/>
          <w:sz w:val="24"/>
          <w:szCs w:val="24"/>
        </w:rPr>
      </w:pPr>
    </w:p>
    <w:tbl>
      <w:tblPr>
        <w:tblStyle w:val="a3"/>
        <w:tblW w:w="9571" w:type="dxa"/>
        <w:tblLayout w:type="fixed"/>
        <w:tblLook w:val="04A0" w:firstRow="1" w:lastRow="0" w:firstColumn="1" w:lastColumn="0" w:noHBand="0" w:noVBand="1"/>
      </w:tblPr>
      <w:tblGrid>
        <w:gridCol w:w="3227"/>
        <w:gridCol w:w="2209"/>
        <w:gridCol w:w="2067"/>
        <w:gridCol w:w="2068"/>
      </w:tblGrid>
      <w:tr w:rsidR="00B933D0" w:rsidTr="007167E3">
        <w:tc>
          <w:tcPr>
            <w:tcW w:w="3227" w:type="dxa"/>
          </w:tcPr>
          <w:p w:rsidR="00B933D0" w:rsidRDefault="00B933D0" w:rsidP="007B7255">
            <w:pPr>
              <w:jc w:val="center"/>
              <w:rPr>
                <w:rFonts w:ascii="Times New Roman" w:hAnsi="Times New Roman" w:cs="Times New Roman"/>
                <w:sz w:val="24"/>
                <w:szCs w:val="24"/>
              </w:rPr>
            </w:pPr>
            <w:r>
              <w:rPr>
                <w:rFonts w:ascii="Times New Roman" w:hAnsi="Times New Roman" w:cs="Times New Roman"/>
                <w:sz w:val="24"/>
                <w:szCs w:val="24"/>
              </w:rPr>
              <w:t xml:space="preserve">Этап урока и его задачи </w:t>
            </w:r>
          </w:p>
        </w:tc>
        <w:tc>
          <w:tcPr>
            <w:tcW w:w="2209" w:type="dxa"/>
          </w:tcPr>
          <w:p w:rsidR="00B933D0" w:rsidRDefault="00B933D0" w:rsidP="007B7255">
            <w:pPr>
              <w:jc w:val="center"/>
              <w:rPr>
                <w:rFonts w:ascii="Times New Roman" w:hAnsi="Times New Roman" w:cs="Times New Roman"/>
                <w:sz w:val="24"/>
                <w:szCs w:val="24"/>
              </w:rPr>
            </w:pPr>
            <w:r>
              <w:rPr>
                <w:rFonts w:ascii="Times New Roman" w:hAnsi="Times New Roman" w:cs="Times New Roman"/>
                <w:sz w:val="24"/>
                <w:szCs w:val="24"/>
              </w:rPr>
              <w:t xml:space="preserve">Деятельность </w:t>
            </w:r>
          </w:p>
          <w:p w:rsidR="00B933D0" w:rsidRDefault="00B933D0" w:rsidP="007B7255">
            <w:pPr>
              <w:jc w:val="center"/>
              <w:rPr>
                <w:rFonts w:ascii="Times New Roman" w:hAnsi="Times New Roman" w:cs="Times New Roman"/>
                <w:sz w:val="24"/>
                <w:szCs w:val="24"/>
              </w:rPr>
            </w:pPr>
            <w:r>
              <w:rPr>
                <w:rFonts w:ascii="Times New Roman" w:hAnsi="Times New Roman" w:cs="Times New Roman"/>
                <w:sz w:val="24"/>
                <w:szCs w:val="24"/>
              </w:rPr>
              <w:t>обучающихся</w:t>
            </w:r>
          </w:p>
        </w:tc>
        <w:tc>
          <w:tcPr>
            <w:tcW w:w="2067" w:type="dxa"/>
          </w:tcPr>
          <w:p w:rsidR="00B933D0" w:rsidRDefault="00B933D0" w:rsidP="007B7255">
            <w:pPr>
              <w:jc w:val="center"/>
              <w:rPr>
                <w:rFonts w:ascii="Times New Roman" w:hAnsi="Times New Roman" w:cs="Times New Roman"/>
                <w:sz w:val="24"/>
                <w:szCs w:val="24"/>
              </w:rPr>
            </w:pPr>
            <w:r>
              <w:rPr>
                <w:rFonts w:ascii="Times New Roman" w:hAnsi="Times New Roman" w:cs="Times New Roman"/>
                <w:sz w:val="24"/>
                <w:szCs w:val="24"/>
              </w:rPr>
              <w:t xml:space="preserve">Источники </w:t>
            </w:r>
          </w:p>
          <w:p w:rsidR="00B933D0" w:rsidRDefault="00B933D0" w:rsidP="007B7255">
            <w:pPr>
              <w:jc w:val="center"/>
              <w:rPr>
                <w:rFonts w:ascii="Times New Roman" w:hAnsi="Times New Roman" w:cs="Times New Roman"/>
                <w:sz w:val="24"/>
                <w:szCs w:val="24"/>
              </w:rPr>
            </w:pPr>
            <w:r>
              <w:rPr>
                <w:rFonts w:ascii="Times New Roman" w:hAnsi="Times New Roman" w:cs="Times New Roman"/>
                <w:sz w:val="24"/>
                <w:szCs w:val="24"/>
              </w:rPr>
              <w:t>информации</w:t>
            </w:r>
          </w:p>
        </w:tc>
        <w:tc>
          <w:tcPr>
            <w:tcW w:w="2068" w:type="dxa"/>
          </w:tcPr>
          <w:p w:rsidR="00B933D0" w:rsidRDefault="00B933D0" w:rsidP="007B7255">
            <w:pPr>
              <w:jc w:val="center"/>
              <w:rPr>
                <w:rFonts w:ascii="Times New Roman" w:hAnsi="Times New Roman" w:cs="Times New Roman"/>
                <w:sz w:val="24"/>
                <w:szCs w:val="24"/>
              </w:rPr>
            </w:pPr>
            <w:r>
              <w:rPr>
                <w:rFonts w:ascii="Times New Roman" w:hAnsi="Times New Roman" w:cs="Times New Roman"/>
                <w:sz w:val="24"/>
                <w:szCs w:val="24"/>
              </w:rPr>
              <w:t xml:space="preserve">Основные </w:t>
            </w:r>
          </w:p>
          <w:p w:rsidR="00B933D0" w:rsidRDefault="00B933D0" w:rsidP="007B7255">
            <w:pPr>
              <w:jc w:val="center"/>
              <w:rPr>
                <w:rFonts w:ascii="Times New Roman" w:hAnsi="Times New Roman" w:cs="Times New Roman"/>
                <w:sz w:val="24"/>
                <w:szCs w:val="24"/>
              </w:rPr>
            </w:pPr>
            <w:r>
              <w:rPr>
                <w:rFonts w:ascii="Times New Roman" w:hAnsi="Times New Roman" w:cs="Times New Roman"/>
                <w:sz w:val="24"/>
                <w:szCs w:val="24"/>
              </w:rPr>
              <w:t xml:space="preserve">приёмы и методы </w:t>
            </w:r>
          </w:p>
        </w:tc>
      </w:tr>
      <w:tr w:rsidR="00B933D0" w:rsidTr="007167E3">
        <w:tc>
          <w:tcPr>
            <w:tcW w:w="3227"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Стадия «Вызов»</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Задачи:</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w:t>
            </w:r>
            <w:r w:rsidRPr="0015672F">
              <w:rPr>
                <w:rFonts w:ascii="Times New Roman" w:hAnsi="Times New Roman" w:cs="Times New Roman"/>
                <w:sz w:val="24"/>
                <w:szCs w:val="24"/>
              </w:rPr>
              <w:t>мотивационная (побуждение к работе с новой информацией, пробуждение интереса к теме</w:t>
            </w:r>
            <w:r>
              <w:rPr>
                <w:rFonts w:ascii="Times New Roman" w:hAnsi="Times New Roman" w:cs="Times New Roman"/>
                <w:sz w:val="24"/>
                <w:szCs w:val="24"/>
              </w:rPr>
              <w:t>),</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-информационная (вызов «на поверхность» имеющихся знаний по теме),</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-коммуникативная (бесконфликтный обмен мнениями)</w:t>
            </w:r>
          </w:p>
        </w:tc>
        <w:tc>
          <w:tcPr>
            <w:tcW w:w="2209"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 xml:space="preserve">-активизируют полученные ранее знания, </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 xml:space="preserve">-обнаруживают недостатки в этих знаниях, </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-актуализируют личный опыт,</w:t>
            </w:r>
          </w:p>
          <w:p w:rsidR="00B933D0" w:rsidRDefault="00B933D0" w:rsidP="007B7255">
            <w:pPr>
              <w:jc w:val="both"/>
              <w:rPr>
                <w:rFonts w:ascii="Times New Roman" w:hAnsi="Times New Roman" w:cs="Times New Roman"/>
                <w:sz w:val="24"/>
                <w:szCs w:val="24"/>
              </w:rPr>
            </w:pPr>
          </w:p>
        </w:tc>
        <w:tc>
          <w:tcPr>
            <w:tcW w:w="2067"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-видео или</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-слайды презентации,</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-вопросы в тетради,</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-личный опыт</w:t>
            </w:r>
          </w:p>
        </w:tc>
        <w:tc>
          <w:tcPr>
            <w:tcW w:w="2068" w:type="dxa"/>
          </w:tcPr>
          <w:p w:rsidR="00B933D0" w:rsidRPr="008A5CD5" w:rsidRDefault="00B933D0" w:rsidP="007B7255">
            <w:pPr>
              <w:rPr>
                <w:rFonts w:ascii="Times New Roman" w:hAnsi="Times New Roman" w:cs="Times New Roman"/>
                <w:sz w:val="24"/>
                <w:szCs w:val="24"/>
              </w:rPr>
            </w:pPr>
            <w:r>
              <w:rPr>
                <w:rFonts w:ascii="Times New Roman" w:hAnsi="Times New Roman" w:cs="Times New Roman"/>
                <w:sz w:val="24"/>
                <w:szCs w:val="24"/>
              </w:rPr>
              <w:t>-</w:t>
            </w:r>
            <w:r w:rsidRPr="008A5CD5">
              <w:rPr>
                <w:rFonts w:ascii="Times New Roman" w:hAnsi="Times New Roman" w:cs="Times New Roman"/>
                <w:sz w:val="24"/>
                <w:szCs w:val="24"/>
              </w:rPr>
              <w:t>работа с определениями, ключевыми словами (понятиями),</w:t>
            </w:r>
          </w:p>
          <w:p w:rsidR="00B933D0" w:rsidRPr="008A5CD5" w:rsidRDefault="00B933D0" w:rsidP="007B7255">
            <w:pPr>
              <w:rPr>
                <w:rFonts w:ascii="Times New Roman" w:hAnsi="Times New Roman" w:cs="Times New Roman"/>
                <w:sz w:val="24"/>
                <w:szCs w:val="24"/>
              </w:rPr>
            </w:pPr>
            <w:r>
              <w:rPr>
                <w:rFonts w:ascii="Times New Roman" w:hAnsi="Times New Roman" w:cs="Times New Roman"/>
                <w:sz w:val="24"/>
                <w:szCs w:val="24"/>
              </w:rPr>
              <w:t>-</w:t>
            </w:r>
            <w:r w:rsidRPr="008A5CD5">
              <w:rPr>
                <w:rFonts w:ascii="Times New Roman" w:hAnsi="Times New Roman" w:cs="Times New Roman"/>
                <w:sz w:val="24"/>
                <w:szCs w:val="24"/>
              </w:rPr>
              <w:t>работа с иллюстрациями,</w:t>
            </w:r>
          </w:p>
          <w:p w:rsidR="00B933D0" w:rsidRPr="008A5CD5" w:rsidRDefault="00B933D0" w:rsidP="007B7255">
            <w:pPr>
              <w:rPr>
                <w:rFonts w:ascii="Times New Roman" w:hAnsi="Times New Roman" w:cs="Times New Roman"/>
                <w:sz w:val="24"/>
                <w:szCs w:val="24"/>
              </w:rPr>
            </w:pPr>
            <w:r>
              <w:rPr>
                <w:rFonts w:ascii="Times New Roman" w:hAnsi="Times New Roman" w:cs="Times New Roman"/>
                <w:sz w:val="24"/>
                <w:szCs w:val="24"/>
              </w:rPr>
              <w:t>-</w:t>
            </w:r>
            <w:r w:rsidRPr="008A5CD5">
              <w:rPr>
                <w:rFonts w:ascii="Times New Roman" w:hAnsi="Times New Roman" w:cs="Times New Roman"/>
                <w:sz w:val="24"/>
                <w:szCs w:val="24"/>
              </w:rPr>
              <w:t>вопрос задавать как проблем</w:t>
            </w:r>
            <w:r>
              <w:rPr>
                <w:rFonts w:ascii="Times New Roman" w:hAnsi="Times New Roman" w:cs="Times New Roman"/>
                <w:sz w:val="24"/>
                <w:szCs w:val="24"/>
              </w:rPr>
              <w:t>ный</w:t>
            </w:r>
          </w:p>
          <w:p w:rsidR="00B933D0" w:rsidRDefault="00B933D0" w:rsidP="007B7255">
            <w:pPr>
              <w:jc w:val="both"/>
              <w:rPr>
                <w:rFonts w:ascii="Times New Roman" w:hAnsi="Times New Roman" w:cs="Times New Roman"/>
                <w:sz w:val="24"/>
                <w:szCs w:val="24"/>
              </w:rPr>
            </w:pPr>
          </w:p>
        </w:tc>
      </w:tr>
      <w:tr w:rsidR="00B933D0" w:rsidTr="007167E3">
        <w:tc>
          <w:tcPr>
            <w:tcW w:w="3227"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Стадия «Осмысление»</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 xml:space="preserve">Задачи: </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-информационная (получение новой информации по теме),</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-систематизирующая (классификация полученной информации по категории знания)</w:t>
            </w:r>
          </w:p>
        </w:tc>
        <w:tc>
          <w:tcPr>
            <w:tcW w:w="2209"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 xml:space="preserve">-работают с текстами ситуаций, делая пометки в тетради </w:t>
            </w:r>
          </w:p>
        </w:tc>
        <w:tc>
          <w:tcPr>
            <w:tcW w:w="2067"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-кейсы с ситуациями,</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-тетрадь</w:t>
            </w:r>
          </w:p>
        </w:tc>
        <w:tc>
          <w:tcPr>
            <w:tcW w:w="2068"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-м</w:t>
            </w:r>
            <w:r w:rsidRPr="00F260FA">
              <w:rPr>
                <w:rFonts w:ascii="Times New Roman" w:hAnsi="Times New Roman" w:cs="Times New Roman"/>
                <w:sz w:val="24"/>
                <w:szCs w:val="24"/>
              </w:rPr>
              <w:t>етоды активного чтения и слушания (чтение с остановками)</w:t>
            </w:r>
            <w:r>
              <w:rPr>
                <w:rFonts w:ascii="Times New Roman" w:hAnsi="Times New Roman" w:cs="Times New Roman"/>
                <w:sz w:val="24"/>
                <w:szCs w:val="24"/>
              </w:rPr>
              <w:t>,</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-п</w:t>
            </w:r>
            <w:r w:rsidRPr="00F260FA">
              <w:rPr>
                <w:rFonts w:ascii="Times New Roman" w:hAnsi="Times New Roman" w:cs="Times New Roman"/>
                <w:sz w:val="24"/>
                <w:szCs w:val="24"/>
              </w:rPr>
              <w:t>овторение, пояснение сложных высказываний</w:t>
            </w:r>
          </w:p>
        </w:tc>
      </w:tr>
      <w:tr w:rsidR="00B933D0" w:rsidTr="007167E3">
        <w:tc>
          <w:tcPr>
            <w:tcW w:w="3227"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Стадия «Рефлексия»</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 xml:space="preserve">Задачи: </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-коммуникационная (обмен мнениями о новой информации),</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-информационная (приобретение нового знания),</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-мотивационная (побуждение к дальнейшему расширению информационного поля),</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-оценочная (соотнесение новой информации и имеющихся знаний, выработка собственной позиции, оценка процесса</w:t>
            </w:r>
          </w:p>
        </w:tc>
        <w:tc>
          <w:tcPr>
            <w:tcW w:w="2209"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 xml:space="preserve">-формируют личное отношение к тексту, </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 xml:space="preserve">-записывают его своими словами, </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 xml:space="preserve">-обсуждают, </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-оценивают своё продвижение и личные результаты занятия</w:t>
            </w:r>
          </w:p>
        </w:tc>
        <w:tc>
          <w:tcPr>
            <w:tcW w:w="2067"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-тетрадь</w:t>
            </w:r>
            <w:r w:rsidR="00534B4D">
              <w:rPr>
                <w:rFonts w:ascii="Times New Roman" w:hAnsi="Times New Roman" w:cs="Times New Roman"/>
                <w:sz w:val="24"/>
                <w:szCs w:val="24"/>
              </w:rPr>
              <w:t>,</w:t>
            </w:r>
          </w:p>
          <w:p w:rsidR="00534B4D" w:rsidRDefault="00534B4D" w:rsidP="007B7255">
            <w:pPr>
              <w:jc w:val="both"/>
              <w:rPr>
                <w:rFonts w:ascii="Times New Roman" w:hAnsi="Times New Roman" w:cs="Times New Roman"/>
                <w:sz w:val="24"/>
                <w:szCs w:val="24"/>
              </w:rPr>
            </w:pPr>
            <w:r>
              <w:rPr>
                <w:rFonts w:ascii="Times New Roman" w:hAnsi="Times New Roman" w:cs="Times New Roman"/>
                <w:sz w:val="24"/>
                <w:szCs w:val="24"/>
              </w:rPr>
              <w:t>-слайды презентации</w:t>
            </w:r>
          </w:p>
        </w:tc>
        <w:tc>
          <w:tcPr>
            <w:tcW w:w="2068" w:type="dxa"/>
          </w:tcPr>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-приём «СМС» (делали устно),</w:t>
            </w:r>
          </w:p>
          <w:p w:rsidR="00B933D0" w:rsidRDefault="00B933D0" w:rsidP="007B7255">
            <w:pPr>
              <w:jc w:val="both"/>
              <w:rPr>
                <w:rFonts w:ascii="Times New Roman" w:hAnsi="Times New Roman" w:cs="Times New Roman"/>
                <w:sz w:val="24"/>
                <w:szCs w:val="24"/>
              </w:rPr>
            </w:pPr>
            <w:r>
              <w:rPr>
                <w:rFonts w:ascii="Times New Roman" w:hAnsi="Times New Roman" w:cs="Times New Roman"/>
                <w:sz w:val="24"/>
                <w:szCs w:val="24"/>
              </w:rPr>
              <w:t>-приём «Незаконченные предложения»,</w:t>
            </w:r>
          </w:p>
          <w:p w:rsidR="00B933D0" w:rsidRDefault="007167E3" w:rsidP="007B7255">
            <w:pPr>
              <w:jc w:val="both"/>
              <w:rPr>
                <w:rFonts w:ascii="Times New Roman" w:hAnsi="Times New Roman" w:cs="Times New Roman"/>
                <w:sz w:val="24"/>
                <w:szCs w:val="24"/>
              </w:rPr>
            </w:pPr>
            <w:r>
              <w:rPr>
                <w:rFonts w:ascii="Times New Roman" w:hAnsi="Times New Roman" w:cs="Times New Roman"/>
                <w:sz w:val="24"/>
                <w:szCs w:val="24"/>
              </w:rPr>
              <w:t>-приём «Опрос-итог»</w:t>
            </w:r>
          </w:p>
          <w:p w:rsidR="00C564B9" w:rsidRDefault="00C564B9" w:rsidP="007B7255">
            <w:pPr>
              <w:jc w:val="both"/>
              <w:rPr>
                <w:rFonts w:ascii="Times New Roman" w:hAnsi="Times New Roman" w:cs="Times New Roman"/>
                <w:sz w:val="24"/>
                <w:szCs w:val="24"/>
              </w:rPr>
            </w:pPr>
            <w:r>
              <w:rPr>
                <w:rFonts w:ascii="Times New Roman" w:hAnsi="Times New Roman" w:cs="Times New Roman"/>
                <w:sz w:val="24"/>
                <w:szCs w:val="24"/>
              </w:rPr>
              <w:t>-приём «6 шляп»</w:t>
            </w:r>
          </w:p>
        </w:tc>
      </w:tr>
    </w:tbl>
    <w:p w:rsidR="00B933D0" w:rsidRDefault="00B933D0" w:rsidP="00B933D0">
      <w:pPr>
        <w:spacing w:after="0" w:line="240" w:lineRule="auto"/>
        <w:ind w:firstLine="708"/>
        <w:jc w:val="both"/>
        <w:rPr>
          <w:rFonts w:ascii="Times New Roman" w:hAnsi="Times New Roman" w:cs="Times New Roman"/>
          <w:sz w:val="24"/>
          <w:szCs w:val="24"/>
        </w:rPr>
      </w:pPr>
    </w:p>
    <w:p w:rsidR="00534B4D" w:rsidRDefault="00B933D0" w:rsidP="00534B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703BA">
        <w:rPr>
          <w:rFonts w:ascii="Times New Roman" w:hAnsi="Times New Roman" w:cs="Times New Roman"/>
          <w:sz w:val="24"/>
          <w:szCs w:val="24"/>
        </w:rPr>
        <w:t xml:space="preserve">Задача </w:t>
      </w:r>
      <w:r>
        <w:rPr>
          <w:rFonts w:ascii="Times New Roman" w:hAnsi="Times New Roman" w:cs="Times New Roman"/>
          <w:sz w:val="24"/>
          <w:szCs w:val="24"/>
        </w:rPr>
        <w:t>учит</w:t>
      </w:r>
      <w:r w:rsidR="00A703BA">
        <w:rPr>
          <w:rFonts w:ascii="Times New Roman" w:hAnsi="Times New Roman" w:cs="Times New Roman"/>
          <w:sz w:val="24"/>
          <w:szCs w:val="24"/>
        </w:rPr>
        <w:t xml:space="preserve">еля на занятиях </w:t>
      </w:r>
      <w:r w:rsidR="007167E3">
        <w:rPr>
          <w:rFonts w:ascii="Times New Roman" w:hAnsi="Times New Roman" w:cs="Times New Roman"/>
          <w:sz w:val="24"/>
          <w:szCs w:val="24"/>
        </w:rPr>
        <w:t xml:space="preserve">по </w:t>
      </w:r>
      <w:r w:rsidR="00A107B5" w:rsidRPr="00441F7D">
        <w:rPr>
          <w:rFonts w:ascii="Times New Roman" w:hAnsi="Times New Roman" w:cs="Times New Roman"/>
          <w:sz w:val="24"/>
          <w:szCs w:val="24"/>
        </w:rPr>
        <w:t>формированию функциональной грамотности, в частности, глобальных компетенций</w:t>
      </w:r>
      <w:r w:rsidR="00A107B5">
        <w:rPr>
          <w:rFonts w:ascii="Times New Roman" w:hAnsi="Times New Roman" w:cs="Times New Roman"/>
          <w:sz w:val="24"/>
          <w:szCs w:val="24"/>
        </w:rPr>
        <w:t xml:space="preserve"> </w:t>
      </w:r>
      <w:r w:rsidR="00A703BA">
        <w:rPr>
          <w:rFonts w:ascii="Times New Roman" w:hAnsi="Times New Roman" w:cs="Times New Roman"/>
          <w:sz w:val="24"/>
          <w:szCs w:val="24"/>
        </w:rPr>
        <w:t xml:space="preserve">– помогать и направлять. </w:t>
      </w:r>
      <w:r w:rsidR="00CC3C22">
        <w:rPr>
          <w:rFonts w:ascii="Times New Roman" w:hAnsi="Times New Roman" w:cs="Times New Roman"/>
          <w:sz w:val="24"/>
          <w:szCs w:val="24"/>
        </w:rPr>
        <w:t xml:space="preserve">При работе с ситуациями </w:t>
      </w:r>
      <w:r w:rsidR="00A703BA">
        <w:rPr>
          <w:rFonts w:ascii="Times New Roman" w:hAnsi="Times New Roman" w:cs="Times New Roman"/>
          <w:sz w:val="24"/>
          <w:szCs w:val="24"/>
        </w:rPr>
        <w:t xml:space="preserve">учитель помогает ребёнку, который желает высказать свою точку зрения, не «уйти» от </w:t>
      </w:r>
      <w:r w:rsidR="00A703BA">
        <w:rPr>
          <w:rFonts w:ascii="Times New Roman" w:hAnsi="Times New Roman" w:cs="Times New Roman"/>
          <w:sz w:val="24"/>
          <w:szCs w:val="24"/>
        </w:rPr>
        <w:lastRenderedPageBreak/>
        <w:t xml:space="preserve">вопроса. Учитель </w:t>
      </w:r>
      <w:r w:rsidR="00CC3C22">
        <w:rPr>
          <w:rFonts w:ascii="Times New Roman" w:hAnsi="Times New Roman" w:cs="Times New Roman"/>
          <w:sz w:val="24"/>
          <w:szCs w:val="24"/>
        </w:rPr>
        <w:t>следит</w:t>
      </w:r>
      <w:r w:rsidR="00534B4D">
        <w:rPr>
          <w:rFonts w:ascii="Times New Roman" w:hAnsi="Times New Roman" w:cs="Times New Roman"/>
          <w:sz w:val="24"/>
          <w:szCs w:val="24"/>
        </w:rPr>
        <w:t xml:space="preserve"> за тем</w:t>
      </w:r>
      <w:r w:rsidR="00A703BA">
        <w:rPr>
          <w:rFonts w:ascii="Times New Roman" w:hAnsi="Times New Roman" w:cs="Times New Roman"/>
          <w:sz w:val="24"/>
          <w:szCs w:val="24"/>
        </w:rPr>
        <w:t>, чтобы дети заканчивали свои рассуждения, когда</w:t>
      </w:r>
      <w:r w:rsidR="00CC3C22">
        <w:rPr>
          <w:rFonts w:ascii="Times New Roman" w:hAnsi="Times New Roman" w:cs="Times New Roman"/>
          <w:sz w:val="24"/>
          <w:szCs w:val="24"/>
        </w:rPr>
        <w:t xml:space="preserve"> дают развёрнутые ответы на вопросы. </w:t>
      </w:r>
      <w:r w:rsidR="00534B4D">
        <w:rPr>
          <w:rFonts w:ascii="Times New Roman" w:hAnsi="Times New Roman" w:cs="Times New Roman"/>
          <w:sz w:val="24"/>
          <w:szCs w:val="24"/>
        </w:rPr>
        <w:t xml:space="preserve">Если детям трудно приводить аргументы «за» или «против» какой-то точки зрения, то учитель может начать первым. </w:t>
      </w:r>
    </w:p>
    <w:p w:rsidR="00E01379" w:rsidRDefault="00CC3C22" w:rsidP="00534B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рефлексии, наоборот, выбраны те приёмы, которые помогают выделить важное в занятии, кратко подвести итоги работы. </w:t>
      </w:r>
    </w:p>
    <w:p w:rsidR="00BA451C" w:rsidRDefault="00CC3C22" w:rsidP="00CC3C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534B4D">
        <w:rPr>
          <w:rFonts w:ascii="Times New Roman" w:hAnsi="Times New Roman" w:cs="Times New Roman"/>
          <w:sz w:val="24"/>
          <w:szCs w:val="24"/>
        </w:rPr>
        <w:t xml:space="preserve">на занятиях по глобальным компетенциям не только формируются знания о глобальных проблемах и межкультурном взаимодействии, но и развиваются познавательные, коммуникативные и регулятивные умения обучающихся, закладываются личностные и социальные ценности. Такая работа требует времени и должна проводиться целенаправленно. </w:t>
      </w:r>
    </w:p>
    <w:p w:rsidR="00CC3C22" w:rsidRDefault="00CC3C22" w:rsidP="00CC3C22">
      <w:pPr>
        <w:spacing w:after="0" w:line="240" w:lineRule="auto"/>
        <w:ind w:firstLine="708"/>
        <w:jc w:val="both"/>
        <w:rPr>
          <w:rFonts w:ascii="Times New Roman" w:hAnsi="Times New Roman" w:cs="Times New Roman"/>
          <w:sz w:val="24"/>
          <w:szCs w:val="24"/>
        </w:rPr>
      </w:pPr>
    </w:p>
    <w:p w:rsidR="00BA451C" w:rsidRDefault="00BA451C" w:rsidP="00BA451C">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Список литературы </w:t>
      </w:r>
    </w:p>
    <w:p w:rsidR="00BA451C" w:rsidRDefault="00BA451C" w:rsidP="00BA451C">
      <w:pPr>
        <w:spacing w:after="0" w:line="240" w:lineRule="auto"/>
        <w:ind w:firstLine="708"/>
        <w:jc w:val="center"/>
        <w:rPr>
          <w:rFonts w:ascii="Times New Roman" w:hAnsi="Times New Roman" w:cs="Times New Roman"/>
          <w:sz w:val="24"/>
          <w:szCs w:val="24"/>
        </w:rPr>
      </w:pPr>
    </w:p>
    <w:p w:rsidR="00EC4403" w:rsidRPr="00EC4403" w:rsidRDefault="00EC4403" w:rsidP="00EC4403">
      <w:pPr>
        <w:pStyle w:val="a9"/>
        <w:numPr>
          <w:ilvl w:val="0"/>
          <w:numId w:val="1"/>
        </w:numPr>
        <w:autoSpaceDE w:val="0"/>
        <w:autoSpaceDN w:val="0"/>
        <w:adjustRightInd w:val="0"/>
        <w:spacing w:after="0" w:line="240" w:lineRule="auto"/>
        <w:ind w:left="714" w:hanging="357"/>
        <w:jc w:val="both"/>
        <w:rPr>
          <w:rFonts w:ascii="Times New Roman" w:eastAsia="TimesNewRoman" w:hAnsi="Times New Roman" w:cs="Times New Roman"/>
          <w:sz w:val="24"/>
        </w:rPr>
      </w:pPr>
      <w:r w:rsidRPr="00EC4403">
        <w:rPr>
          <w:rFonts w:ascii="Times New Roman" w:eastAsia="TimesNewRoman,Bold" w:hAnsi="Times New Roman" w:cs="Times New Roman"/>
          <w:bCs/>
          <w:sz w:val="24"/>
        </w:rPr>
        <w:t xml:space="preserve">Азимов, Э. Г. </w:t>
      </w:r>
      <w:r w:rsidRPr="00EC4403">
        <w:rPr>
          <w:rFonts w:ascii="Times New Roman" w:eastAsia="TimesNewRoman" w:hAnsi="Times New Roman" w:cs="Times New Roman"/>
          <w:sz w:val="24"/>
        </w:rPr>
        <w:t>Новый словарь методических терминов и понятий (теория и практика</w:t>
      </w:r>
      <w:r>
        <w:rPr>
          <w:rFonts w:ascii="Times New Roman" w:eastAsia="TimesNewRoman" w:hAnsi="Times New Roman" w:cs="Times New Roman"/>
          <w:sz w:val="24"/>
        </w:rPr>
        <w:t xml:space="preserve"> </w:t>
      </w:r>
      <w:r w:rsidRPr="00EC4403">
        <w:rPr>
          <w:rFonts w:ascii="Times New Roman" w:eastAsia="TimesNewRoman" w:hAnsi="Times New Roman" w:cs="Times New Roman"/>
          <w:sz w:val="24"/>
        </w:rPr>
        <w:t xml:space="preserve">обучения языкам) / Э. Г. </w:t>
      </w:r>
      <w:r w:rsidRPr="00EC4403">
        <w:rPr>
          <w:rFonts w:ascii="Times New Roman" w:eastAsia="TimesNewRoman,Bold" w:hAnsi="Times New Roman" w:cs="Times New Roman"/>
          <w:bCs/>
          <w:sz w:val="24"/>
        </w:rPr>
        <w:t xml:space="preserve">Азимов, А. Н. Щукин. </w:t>
      </w:r>
      <w:r w:rsidRPr="00EC4403">
        <w:rPr>
          <w:rFonts w:ascii="Times New Roman" w:eastAsia="TimesNewRoman" w:hAnsi="Times New Roman" w:cs="Times New Roman"/>
          <w:sz w:val="24"/>
        </w:rPr>
        <w:t>– М. : Изд</w:t>
      </w:r>
      <w:r>
        <w:rPr>
          <w:rFonts w:ascii="Times New Roman" w:eastAsia="TimesNewRoman" w:hAnsi="Times New Roman" w:cs="Times New Roman"/>
          <w:sz w:val="24"/>
        </w:rPr>
        <w:t>-в</w:t>
      </w:r>
      <w:r w:rsidRPr="00EC4403">
        <w:rPr>
          <w:rFonts w:ascii="Times New Roman" w:eastAsia="TimesNewRoman" w:hAnsi="Times New Roman" w:cs="Times New Roman"/>
          <w:sz w:val="24"/>
        </w:rPr>
        <w:t>о ИКАР, 2009. – 448 с.</w:t>
      </w:r>
    </w:p>
    <w:p w:rsidR="00BA451C" w:rsidRDefault="00BA451C" w:rsidP="00BA451C">
      <w:pPr>
        <w:pStyle w:val="Default"/>
        <w:numPr>
          <w:ilvl w:val="0"/>
          <w:numId w:val="1"/>
        </w:numPr>
        <w:contextualSpacing/>
        <w:jc w:val="both"/>
      </w:pPr>
      <w:r>
        <w:t xml:space="preserve">Всероссийский форум экспертов по функциональной грамотности. Глобальные компетенции / под ред. Г. С. Ковалёвой, Т. В. Коваль. – М., 2019. – 62 с. </w:t>
      </w:r>
    </w:p>
    <w:p w:rsidR="00BA451C" w:rsidRDefault="00BA451C" w:rsidP="00BA451C">
      <w:pPr>
        <w:pStyle w:val="Default"/>
        <w:numPr>
          <w:ilvl w:val="0"/>
          <w:numId w:val="1"/>
        </w:numPr>
        <w:contextualSpacing/>
        <w:jc w:val="both"/>
      </w:pPr>
      <w:r>
        <w:t xml:space="preserve">Глобальные компетенции. Методические рекомендации по формированию функциональной грамотности обучающихся 5-9 классов с использованием открытого банка заданий на цифровой платформе / под ред. Г. С. Ковалёвой, Т. В. Коваль. – М., 2021. – 124 с. </w:t>
      </w:r>
    </w:p>
    <w:p w:rsidR="00BA451C" w:rsidRDefault="00BA451C" w:rsidP="00BA451C">
      <w:pPr>
        <w:pStyle w:val="Default"/>
        <w:numPr>
          <w:ilvl w:val="0"/>
          <w:numId w:val="1"/>
        </w:numPr>
        <w:contextualSpacing/>
        <w:jc w:val="both"/>
      </w:pPr>
      <w:r>
        <w:t xml:space="preserve">Глобальные компетенции. Сборник эталонных заданий. Выпуск 1 : учеб. пособие для общеобразоват. организаций / Г. С. Ковалёва, Т. В. Коваль, С. Е. Дюкова ; под ред. Г. С. Ковалёвой, Т. В. Коваль. – М. ; СПб. : Просвещение, 2020. – 79 с. : ил. – (Функциональная грамотность. Учимся для жизни). </w:t>
      </w:r>
    </w:p>
    <w:p w:rsidR="00BA451C" w:rsidRPr="006B7E70" w:rsidRDefault="006B7E70" w:rsidP="00BA451C">
      <w:pPr>
        <w:pStyle w:val="Default"/>
        <w:numPr>
          <w:ilvl w:val="0"/>
          <w:numId w:val="1"/>
        </w:numPr>
        <w:contextualSpacing/>
        <w:jc w:val="both"/>
        <w:rPr>
          <w:color w:val="auto"/>
        </w:rPr>
      </w:pPr>
      <w:r w:rsidRPr="006B7E70">
        <w:rPr>
          <w:color w:val="auto"/>
        </w:rPr>
        <w:t>Глобальные компетенции:</w:t>
      </w:r>
      <w:r w:rsidR="00BA451C" w:rsidRPr="006B7E70">
        <w:rPr>
          <w:color w:val="auto"/>
        </w:rPr>
        <w:t xml:space="preserve"> Сборник эталонных заданий</w:t>
      </w:r>
      <w:r w:rsidRPr="006B7E70">
        <w:rPr>
          <w:color w:val="auto"/>
        </w:rPr>
        <w:t xml:space="preserve"> : в</w:t>
      </w:r>
      <w:r w:rsidR="00BA451C" w:rsidRPr="006B7E70">
        <w:rPr>
          <w:color w:val="auto"/>
        </w:rPr>
        <w:t xml:space="preserve">ыпуск 2 : учеб. пособие / Г. С. Ковалёва, Т. В. Коваль, С. Е. Дюкова ; под ред. Г. С. Ковалёвой, Т. В. Коваль. </w:t>
      </w:r>
      <w:r w:rsidRPr="006B7E70">
        <w:rPr>
          <w:color w:val="auto"/>
        </w:rPr>
        <w:t>– 3-е изд., стер. – М. ; СПб. : Просвещение, 2023</w:t>
      </w:r>
      <w:r w:rsidR="00BA451C" w:rsidRPr="006B7E70">
        <w:rPr>
          <w:color w:val="auto"/>
        </w:rPr>
        <w:t xml:space="preserve">. – </w:t>
      </w:r>
      <w:r w:rsidRPr="006B7E70">
        <w:rPr>
          <w:color w:val="auto"/>
        </w:rPr>
        <w:t>111, [1]</w:t>
      </w:r>
      <w:r w:rsidR="00BA451C" w:rsidRPr="006B7E70">
        <w:rPr>
          <w:color w:val="auto"/>
        </w:rPr>
        <w:t xml:space="preserve"> с. : ил. – (Функциональная грамотность. Учимся для жизни). </w:t>
      </w:r>
    </w:p>
    <w:p w:rsidR="00BA451C" w:rsidRPr="00D046F9" w:rsidRDefault="00BA451C" w:rsidP="00BA451C">
      <w:pPr>
        <w:pStyle w:val="Default"/>
        <w:numPr>
          <w:ilvl w:val="0"/>
          <w:numId w:val="1"/>
        </w:numPr>
        <w:contextualSpacing/>
        <w:jc w:val="both"/>
        <w:rPr>
          <w:color w:val="auto"/>
        </w:rPr>
      </w:pPr>
      <w:r>
        <w:rPr>
          <w:color w:val="auto"/>
        </w:rPr>
        <w:t xml:space="preserve">Ермоленко, В.А. Развитие функциональной грамотности обучающегося: теоретический спект </w:t>
      </w:r>
      <w:r w:rsidRPr="00D046F9">
        <w:rPr>
          <w:color w:val="auto"/>
        </w:rPr>
        <w:t>[</w:t>
      </w:r>
      <w:r>
        <w:rPr>
          <w:color w:val="auto"/>
        </w:rPr>
        <w:t>Электронный ресурс</w:t>
      </w:r>
      <w:r w:rsidRPr="00D046F9">
        <w:rPr>
          <w:color w:val="auto"/>
        </w:rPr>
        <w:t>]</w:t>
      </w:r>
      <w:r>
        <w:rPr>
          <w:color w:val="auto"/>
        </w:rPr>
        <w:t xml:space="preserve"> / В. А. Ермоленко // Электронное научное издание альманах Пространство и Время. – 2015. – Т. 8. – Вып. 1. – </w:t>
      </w:r>
      <w:r>
        <w:rPr>
          <w:color w:val="auto"/>
          <w:lang w:val="en-US"/>
        </w:rPr>
        <w:t>URL</w:t>
      </w:r>
      <w:r w:rsidRPr="00D046F9">
        <w:rPr>
          <w:color w:val="auto"/>
        </w:rPr>
        <w:t xml:space="preserve">: </w:t>
      </w:r>
      <w:hyperlink r:id="rId8" w:history="1">
        <w:r w:rsidRPr="00BB438F">
          <w:rPr>
            <w:rStyle w:val="a8"/>
            <w:lang w:val="en-US"/>
          </w:rPr>
          <w:t>http</w:t>
        </w:r>
        <w:r w:rsidRPr="00BB438F">
          <w:rPr>
            <w:rStyle w:val="a8"/>
          </w:rPr>
          <w:t>://</w:t>
        </w:r>
        <w:r w:rsidRPr="00BB438F">
          <w:rPr>
            <w:rStyle w:val="a8"/>
            <w:lang w:val="en-US"/>
          </w:rPr>
          <w:t>www</w:t>
        </w:r>
        <w:r w:rsidRPr="00BB438F">
          <w:rPr>
            <w:rStyle w:val="a8"/>
          </w:rPr>
          <w:t>.</w:t>
        </w:r>
        <w:r w:rsidRPr="00BB438F">
          <w:rPr>
            <w:rStyle w:val="a8"/>
            <w:lang w:val="en-US"/>
          </w:rPr>
          <w:t>j</w:t>
        </w:r>
        <w:r w:rsidRPr="00BB438F">
          <w:rPr>
            <w:rStyle w:val="a8"/>
          </w:rPr>
          <w:t>-</w:t>
        </w:r>
        <w:r w:rsidRPr="00BB438F">
          <w:rPr>
            <w:rStyle w:val="a8"/>
            <w:lang w:val="en-US"/>
          </w:rPr>
          <w:t>spacetime</w:t>
        </w:r>
        <w:r w:rsidRPr="00BB438F">
          <w:rPr>
            <w:rStyle w:val="a8"/>
          </w:rPr>
          <w:t>.</w:t>
        </w:r>
        <w:r w:rsidRPr="00BB438F">
          <w:rPr>
            <w:rStyle w:val="a8"/>
            <w:lang w:val="en-US"/>
          </w:rPr>
          <w:t>com</w:t>
        </w:r>
        <w:r w:rsidRPr="00BB438F">
          <w:rPr>
            <w:rStyle w:val="a8"/>
          </w:rPr>
          <w:t>/</w:t>
        </w:r>
        <w:r w:rsidRPr="00BB438F">
          <w:rPr>
            <w:rStyle w:val="a8"/>
            <w:lang w:val="en-US"/>
          </w:rPr>
          <w:t>actual</w:t>
        </w:r>
        <w:r w:rsidRPr="00BB438F">
          <w:rPr>
            <w:rStyle w:val="a8"/>
          </w:rPr>
          <w:t>%20</w:t>
        </w:r>
        <w:r w:rsidRPr="00BB438F">
          <w:rPr>
            <w:rStyle w:val="a8"/>
            <w:lang w:val="en-US"/>
          </w:rPr>
          <w:t>content</w:t>
        </w:r>
        <w:r w:rsidRPr="00BB438F">
          <w:rPr>
            <w:rStyle w:val="a8"/>
          </w:rPr>
          <w:t>/</w:t>
        </w:r>
        <w:r w:rsidRPr="00BB438F">
          <w:rPr>
            <w:rStyle w:val="a8"/>
            <w:lang w:val="en-US"/>
          </w:rPr>
          <w:t>t</w:t>
        </w:r>
        <w:r w:rsidRPr="00BB438F">
          <w:rPr>
            <w:rStyle w:val="a8"/>
          </w:rPr>
          <w:t>8</w:t>
        </w:r>
        <w:r w:rsidRPr="00BB438F">
          <w:rPr>
            <w:rStyle w:val="a8"/>
            <w:lang w:val="en-US"/>
          </w:rPr>
          <w:t>v</w:t>
        </w:r>
        <w:r w:rsidRPr="00BB438F">
          <w:rPr>
            <w:rStyle w:val="a8"/>
          </w:rPr>
          <w:t>1/</w:t>
        </w:r>
        <w:r w:rsidRPr="00BB438F">
          <w:rPr>
            <w:rStyle w:val="a8"/>
            <w:lang w:val="en-US"/>
          </w:rPr>
          <w:t>t</w:t>
        </w:r>
        <w:r w:rsidRPr="00BB438F">
          <w:rPr>
            <w:rStyle w:val="a8"/>
          </w:rPr>
          <w:t>8</w:t>
        </w:r>
        <w:r w:rsidRPr="00BB438F">
          <w:rPr>
            <w:rStyle w:val="a8"/>
            <w:lang w:val="en-US"/>
          </w:rPr>
          <w:t>v</w:t>
        </w:r>
        <w:r w:rsidRPr="00BB438F">
          <w:rPr>
            <w:rStyle w:val="a8"/>
          </w:rPr>
          <w:t>1_</w:t>
        </w:r>
        <w:r w:rsidRPr="00BB438F">
          <w:rPr>
            <w:rStyle w:val="a8"/>
            <w:lang w:val="en-US"/>
          </w:rPr>
          <w:t>PDF</w:t>
        </w:r>
        <w:r w:rsidRPr="00BB438F">
          <w:rPr>
            <w:rStyle w:val="a8"/>
          </w:rPr>
          <w:t>/2227-9490</w:t>
        </w:r>
        <w:r w:rsidRPr="00BB438F">
          <w:rPr>
            <w:rStyle w:val="a8"/>
            <w:lang w:val="en-US"/>
          </w:rPr>
          <w:t>e</w:t>
        </w:r>
        <w:r w:rsidRPr="00BB438F">
          <w:rPr>
            <w:rStyle w:val="a8"/>
          </w:rPr>
          <w:t>-</w:t>
        </w:r>
        <w:r w:rsidRPr="00BB438F">
          <w:rPr>
            <w:rStyle w:val="a8"/>
            <w:lang w:val="en-US"/>
          </w:rPr>
          <w:t>aprovr</w:t>
        </w:r>
        <w:r w:rsidRPr="00BB438F">
          <w:rPr>
            <w:rStyle w:val="a8"/>
          </w:rPr>
          <w:t>_</w:t>
        </w:r>
        <w:r w:rsidRPr="00BB438F">
          <w:rPr>
            <w:rStyle w:val="a8"/>
            <w:lang w:val="en-US"/>
          </w:rPr>
          <w:t>e</w:t>
        </w:r>
        <w:r w:rsidRPr="00BB438F">
          <w:rPr>
            <w:rStyle w:val="a8"/>
          </w:rPr>
          <w:t>-</w:t>
        </w:r>
        <w:r w:rsidRPr="00BB438F">
          <w:rPr>
            <w:rStyle w:val="a8"/>
            <w:lang w:val="en-US"/>
          </w:rPr>
          <w:t>ast</w:t>
        </w:r>
        <w:r w:rsidRPr="00BB438F">
          <w:rPr>
            <w:rStyle w:val="a8"/>
          </w:rPr>
          <w:t>8-1.2015.12-%</w:t>
        </w:r>
        <w:r w:rsidRPr="00BB438F">
          <w:rPr>
            <w:rStyle w:val="a8"/>
            <w:lang w:val="en-US"/>
          </w:rPr>
          <w:t>D</w:t>
        </w:r>
        <w:r w:rsidRPr="00BB438F">
          <w:rPr>
            <w:rStyle w:val="a8"/>
          </w:rPr>
          <w:t>0%95%</w:t>
        </w:r>
        <w:r w:rsidRPr="00BB438F">
          <w:rPr>
            <w:rStyle w:val="a8"/>
            <w:lang w:val="en-US"/>
          </w:rPr>
          <w:t>D</w:t>
        </w:r>
        <w:r w:rsidRPr="00BB438F">
          <w:rPr>
            <w:rStyle w:val="a8"/>
          </w:rPr>
          <w:t>1%80%</w:t>
        </w:r>
        <w:r w:rsidRPr="00BB438F">
          <w:rPr>
            <w:rStyle w:val="a8"/>
            <w:lang w:val="en-US"/>
          </w:rPr>
          <w:t>D</w:t>
        </w:r>
        <w:r w:rsidRPr="00BB438F">
          <w:rPr>
            <w:rStyle w:val="a8"/>
          </w:rPr>
          <w:t>0%</w:t>
        </w:r>
        <w:r w:rsidRPr="00BB438F">
          <w:rPr>
            <w:rStyle w:val="a8"/>
            <w:lang w:val="en-US"/>
          </w:rPr>
          <w:t>BC</w:t>
        </w:r>
        <w:r w:rsidRPr="00BB438F">
          <w:rPr>
            <w:rStyle w:val="a8"/>
          </w:rPr>
          <w:t>%</w:t>
        </w:r>
        <w:r w:rsidRPr="00BB438F">
          <w:rPr>
            <w:rStyle w:val="a8"/>
            <w:lang w:val="en-US"/>
          </w:rPr>
          <w:t>D</w:t>
        </w:r>
        <w:r w:rsidRPr="00BB438F">
          <w:rPr>
            <w:rStyle w:val="a8"/>
          </w:rPr>
          <w:t>0%</w:t>
        </w:r>
        <w:r w:rsidRPr="00BB438F">
          <w:rPr>
            <w:rStyle w:val="a8"/>
            <w:lang w:val="en-US"/>
          </w:rPr>
          <w:t>BE</w:t>
        </w:r>
        <w:r w:rsidRPr="00BB438F">
          <w:rPr>
            <w:rStyle w:val="a8"/>
          </w:rPr>
          <w:t>%</w:t>
        </w:r>
        <w:r w:rsidRPr="00BB438F">
          <w:rPr>
            <w:rStyle w:val="a8"/>
            <w:lang w:val="en-US"/>
          </w:rPr>
          <w:t>D</w:t>
        </w:r>
        <w:r w:rsidRPr="00BB438F">
          <w:rPr>
            <w:rStyle w:val="a8"/>
          </w:rPr>
          <w:t>0%</w:t>
        </w:r>
        <w:r w:rsidRPr="00BB438F">
          <w:rPr>
            <w:rStyle w:val="a8"/>
            <w:lang w:val="en-US"/>
          </w:rPr>
          <w:t>BB</w:t>
        </w:r>
        <w:r w:rsidRPr="00BB438F">
          <w:rPr>
            <w:rStyle w:val="a8"/>
          </w:rPr>
          <w:t>%</w:t>
        </w:r>
        <w:r w:rsidRPr="00BB438F">
          <w:rPr>
            <w:rStyle w:val="a8"/>
            <w:lang w:val="en-US"/>
          </w:rPr>
          <w:t>D</w:t>
        </w:r>
        <w:r w:rsidRPr="00BB438F">
          <w:rPr>
            <w:rStyle w:val="a8"/>
          </w:rPr>
          <w:t>0%</w:t>
        </w:r>
        <w:r w:rsidRPr="00BB438F">
          <w:rPr>
            <w:rStyle w:val="a8"/>
            <w:lang w:val="en-US"/>
          </w:rPr>
          <w:t>B</w:t>
        </w:r>
        <w:r w:rsidRPr="00BB438F">
          <w:rPr>
            <w:rStyle w:val="a8"/>
          </w:rPr>
          <w:t>5%</w:t>
        </w:r>
        <w:r w:rsidRPr="00BB438F">
          <w:rPr>
            <w:rStyle w:val="a8"/>
            <w:lang w:val="en-US"/>
          </w:rPr>
          <w:t>D</w:t>
        </w:r>
        <w:r w:rsidRPr="00BB438F">
          <w:rPr>
            <w:rStyle w:val="a8"/>
          </w:rPr>
          <w:t>0%</w:t>
        </w:r>
        <w:r w:rsidRPr="00BB438F">
          <w:rPr>
            <w:rStyle w:val="a8"/>
            <w:lang w:val="en-US"/>
          </w:rPr>
          <w:t>BD</w:t>
        </w:r>
        <w:r w:rsidRPr="00BB438F">
          <w:rPr>
            <w:rStyle w:val="a8"/>
          </w:rPr>
          <w:t>%</w:t>
        </w:r>
        <w:r w:rsidRPr="00BB438F">
          <w:rPr>
            <w:rStyle w:val="a8"/>
            <w:lang w:val="en-US"/>
          </w:rPr>
          <w:t>D</w:t>
        </w:r>
        <w:r w:rsidRPr="00BB438F">
          <w:rPr>
            <w:rStyle w:val="a8"/>
          </w:rPr>
          <w:t>0%</w:t>
        </w:r>
        <w:r w:rsidRPr="00BB438F">
          <w:rPr>
            <w:rStyle w:val="a8"/>
            <w:lang w:val="en-US"/>
          </w:rPr>
          <w:t>BA</w:t>
        </w:r>
        <w:r w:rsidRPr="00BB438F">
          <w:rPr>
            <w:rStyle w:val="a8"/>
          </w:rPr>
          <w:t>%</w:t>
        </w:r>
        <w:r w:rsidRPr="00BB438F">
          <w:rPr>
            <w:rStyle w:val="a8"/>
            <w:lang w:val="en-US"/>
          </w:rPr>
          <w:t>D</w:t>
        </w:r>
        <w:r w:rsidRPr="00BB438F">
          <w:rPr>
            <w:rStyle w:val="a8"/>
          </w:rPr>
          <w:t>0%</w:t>
        </w:r>
        <w:r w:rsidRPr="00BB438F">
          <w:rPr>
            <w:rStyle w:val="a8"/>
            <w:lang w:val="en-US"/>
          </w:rPr>
          <w:t>BE</w:t>
        </w:r>
        <w:r w:rsidRPr="00BB438F">
          <w:rPr>
            <w:rStyle w:val="a8"/>
          </w:rPr>
          <w:t>%</w:t>
        </w:r>
        <w:r w:rsidRPr="00BB438F">
          <w:rPr>
            <w:rStyle w:val="a8"/>
            <w:lang w:val="en-US"/>
          </w:rPr>
          <w:t>D</w:t>
        </w:r>
        <w:r w:rsidRPr="00BB438F">
          <w:rPr>
            <w:rStyle w:val="a8"/>
          </w:rPr>
          <w:t>0%92%</w:t>
        </w:r>
        <w:r w:rsidRPr="00BB438F">
          <w:rPr>
            <w:rStyle w:val="a8"/>
            <w:lang w:val="en-US"/>
          </w:rPr>
          <w:t>D</w:t>
        </w:r>
        <w:r w:rsidRPr="00BB438F">
          <w:rPr>
            <w:rStyle w:val="a8"/>
          </w:rPr>
          <w:t>0%90.</w:t>
        </w:r>
        <w:r w:rsidRPr="00BB438F">
          <w:rPr>
            <w:rStyle w:val="a8"/>
            <w:lang w:val="en-US"/>
          </w:rPr>
          <w:t>pdf</w:t>
        </w:r>
      </w:hyperlink>
      <w:r>
        <w:rPr>
          <w:color w:val="auto"/>
        </w:rPr>
        <w:t xml:space="preserve"> (дата обращения 05.08.2025).</w:t>
      </w:r>
    </w:p>
    <w:p w:rsidR="00BA451C" w:rsidRPr="00D046F9" w:rsidRDefault="00BA451C" w:rsidP="00BA451C">
      <w:pPr>
        <w:pStyle w:val="Default"/>
        <w:numPr>
          <w:ilvl w:val="0"/>
          <w:numId w:val="1"/>
        </w:numPr>
        <w:contextualSpacing/>
        <w:jc w:val="both"/>
        <w:rPr>
          <w:szCs w:val="20"/>
        </w:rPr>
      </w:pPr>
      <w:r w:rsidRPr="00EE253E">
        <w:rPr>
          <w:szCs w:val="20"/>
        </w:rPr>
        <w:t xml:space="preserve">Коваль, Т.В. Глобальные компетенции [Электронный ресурс] / Т.В. Коваль, С.Е. Дюкова // Методические рекомендации по формированию функциональной грамотности обучающихся 5-9 классов с использованием открытого банка заданий на цифровой платформе по шести направлениям функциональной грамотности в учебном процессе и для проведения внутришкольного мониторинга формирования функциональной грамотности обучающихся / под ред. Г. С. Ковалевой. </w:t>
      </w:r>
      <w:r>
        <w:rPr>
          <w:szCs w:val="20"/>
        </w:rPr>
        <w:t xml:space="preserve">– </w:t>
      </w:r>
      <w:r w:rsidRPr="00EE253E">
        <w:rPr>
          <w:szCs w:val="20"/>
        </w:rPr>
        <w:t>М</w:t>
      </w:r>
      <w:r>
        <w:rPr>
          <w:szCs w:val="20"/>
        </w:rPr>
        <w:t xml:space="preserve">. </w:t>
      </w:r>
      <w:r w:rsidRPr="00EE253E">
        <w:rPr>
          <w:szCs w:val="20"/>
        </w:rPr>
        <w:t xml:space="preserve">: ФГБНУ «Институт стратегии развития образования РАО», 2022. </w:t>
      </w:r>
      <w:r w:rsidRPr="00D046F9">
        <w:rPr>
          <w:szCs w:val="20"/>
        </w:rPr>
        <w:t xml:space="preserve">360 </w:t>
      </w:r>
      <w:r w:rsidRPr="00EE253E">
        <w:rPr>
          <w:szCs w:val="20"/>
        </w:rPr>
        <w:t>с</w:t>
      </w:r>
      <w:r w:rsidRPr="00D046F9">
        <w:rPr>
          <w:szCs w:val="20"/>
        </w:rPr>
        <w:t xml:space="preserve">. – </w:t>
      </w:r>
      <w:r w:rsidRPr="00EE253E">
        <w:rPr>
          <w:szCs w:val="20"/>
          <w:lang w:val="en-US"/>
        </w:rPr>
        <w:t>URL</w:t>
      </w:r>
      <w:r w:rsidRPr="00D046F9">
        <w:rPr>
          <w:szCs w:val="20"/>
        </w:rPr>
        <w:t xml:space="preserve">: </w:t>
      </w:r>
      <w:hyperlink r:id="rId9" w:history="1">
        <w:r w:rsidRPr="00BF0F6E">
          <w:rPr>
            <w:rStyle w:val="a8"/>
            <w:szCs w:val="20"/>
            <w:lang w:val="en-US"/>
          </w:rPr>
          <w:t>https</w:t>
        </w:r>
        <w:r w:rsidRPr="00D046F9">
          <w:rPr>
            <w:rStyle w:val="a8"/>
            <w:szCs w:val="20"/>
          </w:rPr>
          <w:t>://</w:t>
        </w:r>
        <w:r w:rsidRPr="00BF0F6E">
          <w:rPr>
            <w:rStyle w:val="a8"/>
            <w:szCs w:val="20"/>
            <w:lang w:val="en-US"/>
          </w:rPr>
          <w:t>edsoo</w:t>
        </w:r>
        <w:r w:rsidRPr="00D046F9">
          <w:rPr>
            <w:rStyle w:val="a8"/>
            <w:szCs w:val="20"/>
          </w:rPr>
          <w:t>.</w:t>
        </w:r>
        <w:r w:rsidRPr="00BF0F6E">
          <w:rPr>
            <w:rStyle w:val="a8"/>
            <w:szCs w:val="20"/>
            <w:lang w:val="en-US"/>
          </w:rPr>
          <w:t>ru</w:t>
        </w:r>
        <w:r w:rsidRPr="00D046F9">
          <w:rPr>
            <w:rStyle w:val="a8"/>
            <w:szCs w:val="20"/>
          </w:rPr>
          <w:t>/</w:t>
        </w:r>
        <w:r w:rsidRPr="00BF0F6E">
          <w:rPr>
            <w:rStyle w:val="a8"/>
            <w:szCs w:val="20"/>
            <w:lang w:val="en-US"/>
          </w:rPr>
          <w:t>Metodicheskie</w:t>
        </w:r>
        <w:r w:rsidRPr="00D046F9">
          <w:rPr>
            <w:rStyle w:val="a8"/>
            <w:szCs w:val="20"/>
          </w:rPr>
          <w:t>_</w:t>
        </w:r>
        <w:r w:rsidRPr="00BF0F6E">
          <w:rPr>
            <w:rStyle w:val="a8"/>
            <w:szCs w:val="20"/>
            <w:lang w:val="en-US"/>
          </w:rPr>
          <w:t>rekomendacii</w:t>
        </w:r>
        <w:r w:rsidRPr="00D046F9">
          <w:rPr>
            <w:rStyle w:val="a8"/>
            <w:szCs w:val="20"/>
          </w:rPr>
          <w:t>_</w:t>
        </w:r>
        <w:r w:rsidRPr="00BF0F6E">
          <w:rPr>
            <w:rStyle w:val="a8"/>
            <w:szCs w:val="20"/>
            <w:lang w:val="en-US"/>
          </w:rPr>
          <w:t>po</w:t>
        </w:r>
        <w:r w:rsidRPr="00D046F9">
          <w:rPr>
            <w:rStyle w:val="a8"/>
            <w:szCs w:val="20"/>
          </w:rPr>
          <w:t>_</w:t>
        </w:r>
        <w:r w:rsidRPr="00BF0F6E">
          <w:rPr>
            <w:rStyle w:val="a8"/>
            <w:szCs w:val="20"/>
            <w:lang w:val="en-US"/>
          </w:rPr>
          <w:t>formirovaniyu</w:t>
        </w:r>
        <w:r w:rsidRPr="00D046F9">
          <w:rPr>
            <w:rStyle w:val="a8"/>
            <w:szCs w:val="20"/>
          </w:rPr>
          <w:t>_</w:t>
        </w:r>
        <w:r w:rsidRPr="00BF0F6E">
          <w:rPr>
            <w:rStyle w:val="a8"/>
            <w:szCs w:val="20"/>
            <w:lang w:val="en-US"/>
          </w:rPr>
          <w:t>funkcionalnoj</w:t>
        </w:r>
        <w:r w:rsidRPr="00D046F9">
          <w:rPr>
            <w:rStyle w:val="a8"/>
            <w:szCs w:val="20"/>
          </w:rPr>
          <w:t>_</w:t>
        </w:r>
        <w:r w:rsidRPr="00BF0F6E">
          <w:rPr>
            <w:rStyle w:val="a8"/>
            <w:szCs w:val="20"/>
            <w:lang w:val="en-US"/>
          </w:rPr>
          <w:t>gramotnosti</w:t>
        </w:r>
        <w:r w:rsidRPr="00D046F9">
          <w:rPr>
            <w:rStyle w:val="a8"/>
            <w:szCs w:val="20"/>
          </w:rPr>
          <w:t>_</w:t>
        </w:r>
        <w:r w:rsidRPr="00BF0F6E">
          <w:rPr>
            <w:rStyle w:val="a8"/>
            <w:szCs w:val="20"/>
            <w:lang w:val="en-US"/>
          </w:rPr>
          <w:t>obuchayuschihsya</w:t>
        </w:r>
        <w:r w:rsidRPr="00D046F9">
          <w:rPr>
            <w:rStyle w:val="a8"/>
            <w:szCs w:val="20"/>
          </w:rPr>
          <w:t>_5_9_</w:t>
        </w:r>
        <w:r w:rsidRPr="00BF0F6E">
          <w:rPr>
            <w:rStyle w:val="a8"/>
            <w:szCs w:val="20"/>
            <w:lang w:val="en-US"/>
          </w:rPr>
          <w:t>klassov</w:t>
        </w:r>
        <w:r w:rsidRPr="00D046F9">
          <w:rPr>
            <w:rStyle w:val="a8"/>
            <w:szCs w:val="20"/>
          </w:rPr>
          <w:t>_</w:t>
        </w:r>
        <w:r w:rsidRPr="00BF0F6E">
          <w:rPr>
            <w:rStyle w:val="a8"/>
            <w:szCs w:val="20"/>
            <w:lang w:val="en-US"/>
          </w:rPr>
          <w:t>s</w:t>
        </w:r>
        <w:r w:rsidRPr="00D046F9">
          <w:rPr>
            <w:rStyle w:val="a8"/>
            <w:szCs w:val="20"/>
          </w:rPr>
          <w:t>_</w:t>
        </w:r>
        <w:r w:rsidRPr="00BF0F6E">
          <w:rPr>
            <w:rStyle w:val="a8"/>
            <w:szCs w:val="20"/>
            <w:lang w:val="en-US"/>
          </w:rPr>
          <w:t>ispolzovaniem</w:t>
        </w:r>
        <w:r w:rsidRPr="00D046F9">
          <w:rPr>
            <w:rStyle w:val="a8"/>
            <w:szCs w:val="20"/>
          </w:rPr>
          <w:t>_</w:t>
        </w:r>
        <w:r w:rsidRPr="00BF0F6E">
          <w:rPr>
            <w:rStyle w:val="a8"/>
            <w:szCs w:val="20"/>
            <w:lang w:val="en-US"/>
          </w:rPr>
          <w:t>otkritogo</w:t>
        </w:r>
        <w:r w:rsidRPr="00D046F9">
          <w:rPr>
            <w:rStyle w:val="a8"/>
            <w:szCs w:val="20"/>
          </w:rPr>
          <w:t>_</w:t>
        </w:r>
        <w:r w:rsidRPr="00BF0F6E">
          <w:rPr>
            <w:rStyle w:val="a8"/>
            <w:szCs w:val="20"/>
            <w:lang w:val="en-US"/>
          </w:rPr>
          <w:t>banka</w:t>
        </w:r>
        <w:r w:rsidRPr="00D046F9">
          <w:rPr>
            <w:rStyle w:val="a8"/>
            <w:szCs w:val="20"/>
          </w:rPr>
          <w:t>_</w:t>
        </w:r>
        <w:r w:rsidRPr="00BF0F6E">
          <w:rPr>
            <w:rStyle w:val="a8"/>
            <w:szCs w:val="20"/>
            <w:lang w:val="en-US"/>
          </w:rPr>
          <w:t>za</w:t>
        </w:r>
        <w:r w:rsidRPr="00D046F9">
          <w:rPr>
            <w:rStyle w:val="a8"/>
            <w:szCs w:val="20"/>
          </w:rPr>
          <w:t>.</w:t>
        </w:r>
        <w:r w:rsidRPr="00BF0F6E">
          <w:rPr>
            <w:rStyle w:val="a8"/>
            <w:szCs w:val="20"/>
            <w:lang w:val="en-US"/>
          </w:rPr>
          <w:t>htm</w:t>
        </w:r>
      </w:hyperlink>
      <w:r>
        <w:rPr>
          <w:szCs w:val="20"/>
        </w:rPr>
        <w:t xml:space="preserve"> (дата обращения 05.08.2025). </w:t>
      </w:r>
    </w:p>
    <w:p w:rsidR="00BA451C" w:rsidRDefault="00BA451C" w:rsidP="00BA451C">
      <w:pPr>
        <w:pStyle w:val="a9"/>
        <w:numPr>
          <w:ilvl w:val="0"/>
          <w:numId w:val="1"/>
        </w:numPr>
        <w:spacing w:after="0" w:line="240" w:lineRule="auto"/>
        <w:jc w:val="both"/>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Методика обучения иностранным языкам: традиции и современность / под. ред. А. А. Миролюбова. – Обнинск : Титул, 2012. – 464 с. </w:t>
      </w:r>
    </w:p>
    <w:p w:rsidR="00BA451C" w:rsidRDefault="00BA451C" w:rsidP="00BA451C">
      <w:pPr>
        <w:pStyle w:val="Default"/>
        <w:numPr>
          <w:ilvl w:val="0"/>
          <w:numId w:val="1"/>
        </w:numPr>
        <w:contextualSpacing/>
        <w:jc w:val="both"/>
        <w:rPr>
          <w:szCs w:val="22"/>
        </w:rPr>
      </w:pPr>
      <w:r w:rsidRPr="00EE253E">
        <w:rPr>
          <w:bCs/>
          <w:szCs w:val="22"/>
        </w:rPr>
        <w:t xml:space="preserve">Методические рекомендации по формированию функциональной грамотности обучающихся 5-9 классов во внеурочной деятельности (с использованием открытого банка заданий на основе программы курса внеурочной деятельности «Функциональная грамотность: учимся для жизни»). 5 класс </w:t>
      </w:r>
      <w:r w:rsidRPr="00EE253E">
        <w:rPr>
          <w:szCs w:val="22"/>
        </w:rPr>
        <w:t xml:space="preserve">/ [Г. С. Ковалева, А. А. </w:t>
      </w:r>
      <w:r w:rsidRPr="00EE253E">
        <w:rPr>
          <w:szCs w:val="22"/>
        </w:rPr>
        <w:lastRenderedPageBreak/>
        <w:t>Бочихина, Ю. Н. Гостева и др.]</w:t>
      </w:r>
      <w:r>
        <w:rPr>
          <w:szCs w:val="22"/>
        </w:rPr>
        <w:t xml:space="preserve"> </w:t>
      </w:r>
      <w:r w:rsidRPr="00EE253E">
        <w:rPr>
          <w:szCs w:val="22"/>
        </w:rPr>
        <w:t xml:space="preserve">; научн. ред. Г. С. Ковалева. </w:t>
      </w:r>
      <w:r>
        <w:rPr>
          <w:szCs w:val="22"/>
        </w:rPr>
        <w:t xml:space="preserve">– </w:t>
      </w:r>
      <w:r w:rsidRPr="00EE253E">
        <w:rPr>
          <w:szCs w:val="22"/>
        </w:rPr>
        <w:t xml:space="preserve">М. : ФГБНУ «Институт стратегии развития образования», 2023. </w:t>
      </w:r>
      <w:r>
        <w:rPr>
          <w:szCs w:val="22"/>
        </w:rPr>
        <w:t xml:space="preserve">– </w:t>
      </w:r>
      <w:r w:rsidRPr="00EE253E">
        <w:rPr>
          <w:szCs w:val="22"/>
        </w:rPr>
        <w:t>197 с. : ил.</w:t>
      </w:r>
    </w:p>
    <w:p w:rsidR="00BA451C" w:rsidRPr="00EE253E" w:rsidRDefault="00BA451C" w:rsidP="00BA451C">
      <w:pPr>
        <w:pStyle w:val="Default"/>
        <w:numPr>
          <w:ilvl w:val="0"/>
          <w:numId w:val="1"/>
        </w:numPr>
        <w:contextualSpacing/>
        <w:jc w:val="both"/>
        <w:rPr>
          <w:sz w:val="28"/>
        </w:rPr>
      </w:pPr>
      <w:r w:rsidRPr="00EE253E">
        <w:rPr>
          <w:bCs/>
          <w:szCs w:val="23"/>
        </w:rPr>
        <w:t xml:space="preserve">Методические рекомендации по формированию функциональной грамотности обучающихся 5-9 классов во внеурочной деятельности (с использованием открытого банка заданий на основе программы курса внеурочной деятельности «Функциональная грамотность: учимся для жизни»). 6 класс / </w:t>
      </w:r>
      <w:r w:rsidRPr="00EE253E">
        <w:rPr>
          <w:szCs w:val="23"/>
        </w:rPr>
        <w:t>[Г. С. Ковалева, А. А. Бочихина, Ю. Н. Гостева и др.]</w:t>
      </w:r>
      <w:r>
        <w:rPr>
          <w:szCs w:val="23"/>
        </w:rPr>
        <w:t xml:space="preserve"> </w:t>
      </w:r>
      <w:r w:rsidRPr="00EE253E">
        <w:rPr>
          <w:szCs w:val="23"/>
        </w:rPr>
        <w:t xml:space="preserve">; научн. ред. Г. С. Ковалева. </w:t>
      </w:r>
      <w:r>
        <w:rPr>
          <w:szCs w:val="23"/>
        </w:rPr>
        <w:t xml:space="preserve">– </w:t>
      </w:r>
      <w:r w:rsidRPr="00EE253E">
        <w:rPr>
          <w:szCs w:val="23"/>
        </w:rPr>
        <w:t xml:space="preserve">М. : ФГБНУ «Институт стратегии развития образования», 2023. </w:t>
      </w:r>
      <w:r>
        <w:rPr>
          <w:szCs w:val="23"/>
        </w:rPr>
        <w:t xml:space="preserve">– </w:t>
      </w:r>
      <w:r w:rsidRPr="00EE253E">
        <w:rPr>
          <w:szCs w:val="23"/>
        </w:rPr>
        <w:t>232 с. : ил.</w:t>
      </w:r>
    </w:p>
    <w:p w:rsidR="00BA451C" w:rsidRPr="006E7659" w:rsidRDefault="00BA451C" w:rsidP="00BA451C">
      <w:pPr>
        <w:pStyle w:val="Default"/>
        <w:numPr>
          <w:ilvl w:val="0"/>
          <w:numId w:val="1"/>
        </w:numPr>
        <w:contextualSpacing/>
        <w:jc w:val="both"/>
      </w:pPr>
      <w:r w:rsidRPr="006E7659">
        <w:t xml:space="preserve">Методические рекомендации. Открытый банк заданий 2020 г. [Электронный ресурс]. – URL: http://skiv.instrao.ru (дата обращения: 01.11.2020). </w:t>
      </w:r>
    </w:p>
    <w:p w:rsidR="00BA451C" w:rsidRPr="00AA2484" w:rsidRDefault="00BA451C" w:rsidP="00BA451C">
      <w:pPr>
        <w:pStyle w:val="Default"/>
        <w:numPr>
          <w:ilvl w:val="0"/>
          <w:numId w:val="1"/>
        </w:numPr>
        <w:contextualSpacing/>
        <w:jc w:val="both"/>
      </w:pPr>
      <w:r>
        <w:t xml:space="preserve">Педагогические технологии в образовании : учеб. пособие / Л. Д. Столяренко </w:t>
      </w:r>
      <w:r w:rsidRPr="006E7659">
        <w:t>[</w:t>
      </w:r>
      <w:r>
        <w:t>и др.</w:t>
      </w:r>
      <w:r w:rsidRPr="006E7659">
        <w:t>]</w:t>
      </w:r>
      <w:r>
        <w:t xml:space="preserve"> ; отв. ред. С. И. Самыгин. – Ростов н/Д : Феникс, 2022. – 318 с. : ил. – (Высшее образование). </w:t>
      </w:r>
    </w:p>
    <w:p w:rsidR="00BA451C" w:rsidRDefault="00BA451C" w:rsidP="00BA451C">
      <w:pPr>
        <w:pStyle w:val="a9"/>
        <w:numPr>
          <w:ilvl w:val="0"/>
          <w:numId w:val="1"/>
        </w:numPr>
        <w:spacing w:after="0" w:line="240" w:lineRule="auto"/>
        <w:jc w:val="both"/>
        <w:outlineLvl w:val="0"/>
        <w:rPr>
          <w:rFonts w:ascii="Times New Roman" w:eastAsia="Times New Roman" w:hAnsi="Times New Roman" w:cs="Times New Roman"/>
          <w:bCs/>
          <w:kern w:val="36"/>
          <w:sz w:val="24"/>
          <w:szCs w:val="24"/>
          <w:lang w:eastAsia="ru-RU"/>
        </w:rPr>
      </w:pPr>
      <w:r w:rsidRPr="00EE253E">
        <w:rPr>
          <w:rFonts w:ascii="Times New Roman" w:eastAsia="Times New Roman" w:hAnsi="Times New Roman" w:cs="Times New Roman"/>
          <w:bCs/>
          <w:kern w:val="36"/>
          <w:sz w:val="24"/>
          <w:szCs w:val="24"/>
          <w:lang w:eastAsia="ru-RU"/>
        </w:rPr>
        <w:t xml:space="preserve">Приказ Министерства просвещения РФ от 18 мая 2023 г. N 370 “Об утверждении федеральной образовательной программы основного общего образования” [Электронный ресурс]. – </w:t>
      </w:r>
      <w:r w:rsidRPr="00EE253E">
        <w:rPr>
          <w:rFonts w:ascii="Times New Roman" w:eastAsia="Times New Roman" w:hAnsi="Times New Roman" w:cs="Times New Roman"/>
          <w:bCs/>
          <w:kern w:val="36"/>
          <w:sz w:val="24"/>
          <w:szCs w:val="24"/>
          <w:lang w:val="en-US" w:eastAsia="ru-RU"/>
        </w:rPr>
        <w:t>URL</w:t>
      </w:r>
      <w:r w:rsidRPr="00EE253E">
        <w:rPr>
          <w:rFonts w:ascii="Times New Roman" w:eastAsia="Times New Roman" w:hAnsi="Times New Roman" w:cs="Times New Roman"/>
          <w:bCs/>
          <w:kern w:val="36"/>
          <w:sz w:val="24"/>
          <w:szCs w:val="24"/>
          <w:lang w:eastAsia="ru-RU"/>
        </w:rPr>
        <w:t xml:space="preserve">: </w:t>
      </w:r>
      <w:hyperlink r:id="rId10" w:history="1">
        <w:r w:rsidRPr="00EE253E">
          <w:rPr>
            <w:rStyle w:val="a8"/>
            <w:rFonts w:ascii="Times New Roman" w:eastAsia="Times New Roman" w:hAnsi="Times New Roman" w:cs="Times New Roman"/>
            <w:bCs/>
            <w:kern w:val="36"/>
            <w:sz w:val="24"/>
            <w:szCs w:val="24"/>
            <w:lang w:val="en-US" w:eastAsia="ru-RU"/>
          </w:rPr>
          <w:t>https</w:t>
        </w:r>
        <w:r w:rsidRPr="00EE253E">
          <w:rPr>
            <w:rStyle w:val="a8"/>
            <w:rFonts w:ascii="Times New Roman" w:eastAsia="Times New Roman" w:hAnsi="Times New Roman" w:cs="Times New Roman"/>
            <w:bCs/>
            <w:kern w:val="36"/>
            <w:sz w:val="24"/>
            <w:szCs w:val="24"/>
            <w:lang w:eastAsia="ru-RU"/>
          </w:rPr>
          <w:t>://</w:t>
        </w:r>
        <w:r w:rsidRPr="00EE253E">
          <w:rPr>
            <w:rStyle w:val="a8"/>
            <w:rFonts w:ascii="Times New Roman" w:eastAsia="Times New Roman" w:hAnsi="Times New Roman" w:cs="Times New Roman"/>
            <w:bCs/>
            <w:kern w:val="36"/>
            <w:sz w:val="24"/>
            <w:szCs w:val="24"/>
            <w:lang w:val="en-US" w:eastAsia="ru-RU"/>
          </w:rPr>
          <w:t>www</w:t>
        </w:r>
        <w:r w:rsidRPr="00EE253E">
          <w:rPr>
            <w:rStyle w:val="a8"/>
            <w:rFonts w:ascii="Times New Roman" w:eastAsia="Times New Roman" w:hAnsi="Times New Roman" w:cs="Times New Roman"/>
            <w:bCs/>
            <w:kern w:val="36"/>
            <w:sz w:val="24"/>
            <w:szCs w:val="24"/>
            <w:lang w:eastAsia="ru-RU"/>
          </w:rPr>
          <w:t>.</w:t>
        </w:r>
        <w:r w:rsidRPr="00EE253E">
          <w:rPr>
            <w:rStyle w:val="a8"/>
            <w:rFonts w:ascii="Times New Roman" w:eastAsia="Times New Roman" w:hAnsi="Times New Roman" w:cs="Times New Roman"/>
            <w:bCs/>
            <w:kern w:val="36"/>
            <w:sz w:val="24"/>
            <w:szCs w:val="24"/>
            <w:lang w:val="en-US" w:eastAsia="ru-RU"/>
          </w:rPr>
          <w:t>garant</w:t>
        </w:r>
        <w:r w:rsidRPr="00EE253E">
          <w:rPr>
            <w:rStyle w:val="a8"/>
            <w:rFonts w:ascii="Times New Roman" w:eastAsia="Times New Roman" w:hAnsi="Times New Roman" w:cs="Times New Roman"/>
            <w:bCs/>
            <w:kern w:val="36"/>
            <w:sz w:val="24"/>
            <w:szCs w:val="24"/>
            <w:lang w:eastAsia="ru-RU"/>
          </w:rPr>
          <w:t>.</w:t>
        </w:r>
        <w:r w:rsidRPr="00EE253E">
          <w:rPr>
            <w:rStyle w:val="a8"/>
            <w:rFonts w:ascii="Times New Roman" w:eastAsia="Times New Roman" w:hAnsi="Times New Roman" w:cs="Times New Roman"/>
            <w:bCs/>
            <w:kern w:val="36"/>
            <w:sz w:val="24"/>
            <w:szCs w:val="24"/>
            <w:lang w:val="en-US" w:eastAsia="ru-RU"/>
          </w:rPr>
          <w:t>ru</w:t>
        </w:r>
        <w:r w:rsidRPr="00EE253E">
          <w:rPr>
            <w:rStyle w:val="a8"/>
            <w:rFonts w:ascii="Times New Roman" w:eastAsia="Times New Roman" w:hAnsi="Times New Roman" w:cs="Times New Roman"/>
            <w:bCs/>
            <w:kern w:val="36"/>
            <w:sz w:val="24"/>
            <w:szCs w:val="24"/>
            <w:lang w:eastAsia="ru-RU"/>
          </w:rPr>
          <w:t>/</w:t>
        </w:r>
        <w:r w:rsidRPr="00EE253E">
          <w:rPr>
            <w:rStyle w:val="a8"/>
            <w:rFonts w:ascii="Times New Roman" w:eastAsia="Times New Roman" w:hAnsi="Times New Roman" w:cs="Times New Roman"/>
            <w:bCs/>
            <w:kern w:val="36"/>
            <w:sz w:val="24"/>
            <w:szCs w:val="24"/>
            <w:lang w:val="en-US" w:eastAsia="ru-RU"/>
          </w:rPr>
          <w:t>products</w:t>
        </w:r>
        <w:r w:rsidRPr="00EE253E">
          <w:rPr>
            <w:rStyle w:val="a8"/>
            <w:rFonts w:ascii="Times New Roman" w:eastAsia="Times New Roman" w:hAnsi="Times New Roman" w:cs="Times New Roman"/>
            <w:bCs/>
            <w:kern w:val="36"/>
            <w:sz w:val="24"/>
            <w:szCs w:val="24"/>
            <w:lang w:eastAsia="ru-RU"/>
          </w:rPr>
          <w:t>/</w:t>
        </w:r>
        <w:r w:rsidRPr="00EE253E">
          <w:rPr>
            <w:rStyle w:val="a8"/>
            <w:rFonts w:ascii="Times New Roman" w:eastAsia="Times New Roman" w:hAnsi="Times New Roman" w:cs="Times New Roman"/>
            <w:bCs/>
            <w:kern w:val="36"/>
            <w:sz w:val="24"/>
            <w:szCs w:val="24"/>
            <w:lang w:val="en-US" w:eastAsia="ru-RU"/>
          </w:rPr>
          <w:t>ipo</w:t>
        </w:r>
        <w:r w:rsidRPr="00EE253E">
          <w:rPr>
            <w:rStyle w:val="a8"/>
            <w:rFonts w:ascii="Times New Roman" w:eastAsia="Times New Roman" w:hAnsi="Times New Roman" w:cs="Times New Roman"/>
            <w:bCs/>
            <w:kern w:val="36"/>
            <w:sz w:val="24"/>
            <w:szCs w:val="24"/>
            <w:lang w:eastAsia="ru-RU"/>
          </w:rPr>
          <w:t>/</w:t>
        </w:r>
        <w:r w:rsidRPr="00EE253E">
          <w:rPr>
            <w:rStyle w:val="a8"/>
            <w:rFonts w:ascii="Times New Roman" w:eastAsia="Times New Roman" w:hAnsi="Times New Roman" w:cs="Times New Roman"/>
            <w:bCs/>
            <w:kern w:val="36"/>
            <w:sz w:val="24"/>
            <w:szCs w:val="24"/>
            <w:lang w:val="en-US" w:eastAsia="ru-RU"/>
          </w:rPr>
          <w:t>prime</w:t>
        </w:r>
        <w:r w:rsidRPr="00EE253E">
          <w:rPr>
            <w:rStyle w:val="a8"/>
            <w:rFonts w:ascii="Times New Roman" w:eastAsia="Times New Roman" w:hAnsi="Times New Roman" w:cs="Times New Roman"/>
            <w:bCs/>
            <w:kern w:val="36"/>
            <w:sz w:val="24"/>
            <w:szCs w:val="24"/>
            <w:lang w:eastAsia="ru-RU"/>
          </w:rPr>
          <w:t>/</w:t>
        </w:r>
        <w:r w:rsidRPr="00EE253E">
          <w:rPr>
            <w:rStyle w:val="a8"/>
            <w:rFonts w:ascii="Times New Roman" w:eastAsia="Times New Roman" w:hAnsi="Times New Roman" w:cs="Times New Roman"/>
            <w:bCs/>
            <w:kern w:val="36"/>
            <w:sz w:val="24"/>
            <w:szCs w:val="24"/>
            <w:lang w:val="en-US" w:eastAsia="ru-RU"/>
          </w:rPr>
          <w:t>doc</w:t>
        </w:r>
        <w:r w:rsidRPr="00EE253E">
          <w:rPr>
            <w:rStyle w:val="a8"/>
            <w:rFonts w:ascii="Times New Roman" w:eastAsia="Times New Roman" w:hAnsi="Times New Roman" w:cs="Times New Roman"/>
            <w:bCs/>
            <w:kern w:val="36"/>
            <w:sz w:val="24"/>
            <w:szCs w:val="24"/>
            <w:lang w:eastAsia="ru-RU"/>
          </w:rPr>
          <w:t>/407288976/?</w:t>
        </w:r>
        <w:r w:rsidRPr="00EE253E">
          <w:rPr>
            <w:rStyle w:val="a8"/>
            <w:rFonts w:ascii="Times New Roman" w:eastAsia="Times New Roman" w:hAnsi="Times New Roman" w:cs="Times New Roman"/>
            <w:bCs/>
            <w:kern w:val="36"/>
            <w:sz w:val="24"/>
            <w:szCs w:val="24"/>
            <w:lang w:val="en-US" w:eastAsia="ru-RU"/>
          </w:rPr>
          <w:t>ysclid</w:t>
        </w:r>
        <w:r w:rsidRPr="00EE253E">
          <w:rPr>
            <w:rStyle w:val="a8"/>
            <w:rFonts w:ascii="Times New Roman" w:eastAsia="Times New Roman" w:hAnsi="Times New Roman" w:cs="Times New Roman"/>
            <w:bCs/>
            <w:kern w:val="36"/>
            <w:sz w:val="24"/>
            <w:szCs w:val="24"/>
            <w:lang w:eastAsia="ru-RU"/>
          </w:rPr>
          <w:t>=</w:t>
        </w:r>
        <w:r w:rsidRPr="00EE253E">
          <w:rPr>
            <w:rStyle w:val="a8"/>
            <w:rFonts w:ascii="Times New Roman" w:eastAsia="Times New Roman" w:hAnsi="Times New Roman" w:cs="Times New Roman"/>
            <w:bCs/>
            <w:kern w:val="36"/>
            <w:sz w:val="24"/>
            <w:szCs w:val="24"/>
            <w:lang w:val="en-US" w:eastAsia="ru-RU"/>
          </w:rPr>
          <w:t>mdyaazot</w:t>
        </w:r>
        <w:r w:rsidRPr="00EE253E">
          <w:rPr>
            <w:rStyle w:val="a8"/>
            <w:rFonts w:ascii="Times New Roman" w:eastAsia="Times New Roman" w:hAnsi="Times New Roman" w:cs="Times New Roman"/>
            <w:bCs/>
            <w:kern w:val="36"/>
            <w:sz w:val="24"/>
            <w:szCs w:val="24"/>
            <w:lang w:eastAsia="ru-RU"/>
          </w:rPr>
          <w:t>1</w:t>
        </w:r>
        <w:r w:rsidRPr="00EE253E">
          <w:rPr>
            <w:rStyle w:val="a8"/>
            <w:rFonts w:ascii="Times New Roman" w:eastAsia="Times New Roman" w:hAnsi="Times New Roman" w:cs="Times New Roman"/>
            <w:bCs/>
            <w:kern w:val="36"/>
            <w:sz w:val="24"/>
            <w:szCs w:val="24"/>
            <w:lang w:val="en-US" w:eastAsia="ru-RU"/>
          </w:rPr>
          <w:t>m</w:t>
        </w:r>
        <w:r w:rsidRPr="00EE253E">
          <w:rPr>
            <w:rStyle w:val="a8"/>
            <w:rFonts w:ascii="Times New Roman" w:eastAsia="Times New Roman" w:hAnsi="Times New Roman" w:cs="Times New Roman"/>
            <w:bCs/>
            <w:kern w:val="36"/>
            <w:sz w:val="24"/>
            <w:szCs w:val="24"/>
            <w:lang w:eastAsia="ru-RU"/>
          </w:rPr>
          <w:t>413134713</w:t>
        </w:r>
      </w:hyperlink>
      <w:r w:rsidRPr="00EE253E">
        <w:rPr>
          <w:rFonts w:ascii="Times New Roman" w:eastAsia="Times New Roman" w:hAnsi="Times New Roman" w:cs="Times New Roman"/>
          <w:bCs/>
          <w:kern w:val="36"/>
          <w:sz w:val="24"/>
          <w:szCs w:val="24"/>
          <w:lang w:eastAsia="ru-RU"/>
        </w:rPr>
        <w:t xml:space="preserve"> (дата обращения: 05.08.2025). </w:t>
      </w:r>
    </w:p>
    <w:p w:rsidR="00BA451C" w:rsidRPr="006E7659" w:rsidRDefault="00BA451C" w:rsidP="00BA451C">
      <w:pPr>
        <w:pStyle w:val="Default"/>
        <w:numPr>
          <w:ilvl w:val="0"/>
          <w:numId w:val="1"/>
        </w:numPr>
        <w:contextualSpacing/>
        <w:jc w:val="both"/>
      </w:pPr>
      <w:r w:rsidRPr="006E7659">
        <w:t xml:space="preserve">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[Электронный ресурс]. – URL: https://www.garant.ru/products/ipo/prime/doc/401333920/ (дата обращения: </w:t>
      </w:r>
      <w:r w:rsidRPr="006E7659">
        <w:rPr>
          <w:rFonts w:eastAsia="Times New Roman"/>
          <w:bCs/>
          <w:kern w:val="36"/>
          <w:lang w:eastAsia="ru-RU"/>
        </w:rPr>
        <w:t>05.08.2025</w:t>
      </w:r>
      <w:r w:rsidRPr="006E7659">
        <w:t xml:space="preserve">). </w:t>
      </w:r>
    </w:p>
    <w:p w:rsidR="00BA451C" w:rsidRPr="006E7659" w:rsidRDefault="00BA451C" w:rsidP="00BA451C">
      <w:pPr>
        <w:pStyle w:val="Default"/>
        <w:numPr>
          <w:ilvl w:val="0"/>
          <w:numId w:val="1"/>
        </w:numPr>
        <w:contextualSpacing/>
        <w:jc w:val="both"/>
      </w:pPr>
      <w:r w:rsidRPr="006E7659">
        <w:t xml:space="preserve">Примерная рабочая программа основного общего образования. Английский язык (для 5–9 классов образовательных организаций), 2021 г. [Электронный ресурс]. – URL: https://edsoo.ru/Predmet_Anglijskij_yazik.htm (дата обращения: </w:t>
      </w:r>
      <w:r w:rsidRPr="006E7659">
        <w:rPr>
          <w:rFonts w:eastAsia="Times New Roman"/>
          <w:bCs/>
          <w:kern w:val="36"/>
          <w:lang w:eastAsia="ru-RU"/>
        </w:rPr>
        <w:t>05.08.2025</w:t>
      </w:r>
      <w:r w:rsidRPr="006E7659">
        <w:t xml:space="preserve">). </w:t>
      </w:r>
    </w:p>
    <w:p w:rsidR="00BA451C" w:rsidRDefault="00BA451C" w:rsidP="00BA451C">
      <w:pPr>
        <w:pStyle w:val="Default"/>
        <w:numPr>
          <w:ilvl w:val="0"/>
          <w:numId w:val="1"/>
        </w:numPr>
        <w:contextualSpacing/>
        <w:jc w:val="both"/>
      </w:pPr>
      <w:r>
        <w:rPr>
          <w:szCs w:val="20"/>
        </w:rPr>
        <w:t xml:space="preserve">Рабочая программа курса внеурочной деятельности. Функциональная грамотность: учимся для жизни (основное общее образование) </w:t>
      </w:r>
      <w:r w:rsidRPr="006E7659">
        <w:t xml:space="preserve">[Электронный ресурс]. – </w:t>
      </w:r>
      <w:r w:rsidRPr="00AB5B2A">
        <w:rPr>
          <w:color w:val="auto"/>
        </w:rPr>
        <w:t xml:space="preserve">https://edsoo.ru/wp-content/uploads/2023/08.pdf </w:t>
      </w:r>
      <w:r w:rsidRPr="006E7659">
        <w:t xml:space="preserve">(дата обращения: </w:t>
      </w:r>
      <w:r w:rsidRPr="006E7659">
        <w:rPr>
          <w:rFonts w:eastAsia="Times New Roman"/>
          <w:bCs/>
          <w:kern w:val="36"/>
          <w:lang w:eastAsia="ru-RU"/>
        </w:rPr>
        <w:t>05.08.2025</w:t>
      </w:r>
      <w:r w:rsidRPr="006E7659">
        <w:t xml:space="preserve">). </w:t>
      </w:r>
    </w:p>
    <w:p w:rsidR="00BA451C" w:rsidRPr="006E7659" w:rsidRDefault="00BA451C" w:rsidP="00BA451C">
      <w:pPr>
        <w:pStyle w:val="Default"/>
        <w:numPr>
          <w:ilvl w:val="0"/>
          <w:numId w:val="1"/>
        </w:numPr>
        <w:contextualSpacing/>
        <w:jc w:val="both"/>
      </w:pPr>
      <w:r w:rsidRPr="006E7659">
        <w:t xml:space="preserve">Федеральный закон от 29.12.2012 N 273-ФЗ (ред. от 08.06.2020) «Об образовании в Российской Федерации» (с изм. и доп., вступ. в силу с 01.07.2020) [Электронный ресурс]. – URL: http://www.consultant.ru/document/cons_doc_LAW_140174/66c0c83e63d34f08870033f56479217971de7ae4/ (дата обращения: </w:t>
      </w:r>
      <w:r w:rsidRPr="006E7659">
        <w:rPr>
          <w:rFonts w:eastAsia="Times New Roman"/>
          <w:bCs/>
          <w:kern w:val="36"/>
          <w:lang w:eastAsia="ru-RU"/>
        </w:rPr>
        <w:t>05.08.2025</w:t>
      </w:r>
      <w:r w:rsidRPr="006E7659">
        <w:t xml:space="preserve">). </w:t>
      </w:r>
    </w:p>
    <w:p w:rsidR="00BA451C" w:rsidRDefault="00BA451C" w:rsidP="00BA451C">
      <w:pPr>
        <w:pStyle w:val="Default"/>
        <w:numPr>
          <w:ilvl w:val="0"/>
          <w:numId w:val="1"/>
        </w:numPr>
        <w:contextualSpacing/>
        <w:jc w:val="both"/>
      </w:pPr>
      <w:r w:rsidRPr="006E7659">
        <w:t>Функциональная грамотность: глобальные компетенции. Отчет по результатам международного исследования PIS</w:t>
      </w:r>
      <w:r>
        <w:t>A-2018</w:t>
      </w:r>
      <w:r w:rsidRPr="006E7659">
        <w:t xml:space="preserve"> [Электронный ресурс]. – URL: https://fioco.ru/Media/Default/Documents/%D0%9C%D0%A1%D0%98/%D0%93%D0%9A%20PISA-2018_.pdf (дата обращения: </w:t>
      </w:r>
      <w:r w:rsidRPr="006E7659">
        <w:rPr>
          <w:rFonts w:eastAsia="Times New Roman"/>
          <w:bCs/>
          <w:kern w:val="36"/>
          <w:lang w:eastAsia="ru-RU"/>
        </w:rPr>
        <w:t>05.08.2025</w:t>
      </w:r>
      <w:r w:rsidRPr="006E7659">
        <w:t xml:space="preserve">). </w:t>
      </w:r>
    </w:p>
    <w:p w:rsidR="00BA451C" w:rsidRDefault="00BA451C" w:rsidP="00BA451C">
      <w:pPr>
        <w:spacing w:after="0" w:line="240" w:lineRule="auto"/>
        <w:jc w:val="both"/>
        <w:rPr>
          <w:rFonts w:ascii="Times New Roman" w:hAnsi="Times New Roman" w:cs="Times New Roman"/>
          <w:sz w:val="24"/>
          <w:szCs w:val="24"/>
        </w:rPr>
      </w:pPr>
    </w:p>
    <w:sectPr w:rsidR="00BA451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EA" w:rsidRDefault="004357EA" w:rsidP="00E01379">
      <w:pPr>
        <w:spacing w:after="0" w:line="240" w:lineRule="auto"/>
      </w:pPr>
      <w:r>
        <w:separator/>
      </w:r>
    </w:p>
  </w:endnote>
  <w:endnote w:type="continuationSeparator" w:id="0">
    <w:p w:rsidR="004357EA" w:rsidRDefault="004357EA" w:rsidP="00E0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Bold">
    <w:altName w:val="Arial Unicode MS"/>
    <w:panose1 w:val="00000000000000000000"/>
    <w:charset w:val="88"/>
    <w:family w:val="auto"/>
    <w:notTrueType/>
    <w:pitch w:val="default"/>
    <w:sig w:usb0="00000000" w:usb1="08080000" w:usb2="00000010" w:usb3="00000000" w:csb0="00100001" w:csb1="00000000"/>
  </w:font>
  <w:font w:name="TimesNewRoman">
    <w:altName w:val="Arial Unicode MS"/>
    <w:panose1 w:val="00000000000000000000"/>
    <w:charset w:val="88"/>
    <w:family w:val="auto"/>
    <w:notTrueType/>
    <w:pitch w:val="default"/>
    <w:sig w:usb0="00000000" w:usb1="08080000" w:usb2="00000010"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792919"/>
      <w:docPartObj>
        <w:docPartGallery w:val="Page Numbers (Bottom of Page)"/>
        <w:docPartUnique/>
      </w:docPartObj>
    </w:sdtPr>
    <w:sdtEndPr>
      <w:rPr>
        <w:rFonts w:ascii="Times New Roman" w:hAnsi="Times New Roman" w:cs="Times New Roman"/>
        <w:sz w:val="20"/>
      </w:rPr>
    </w:sdtEndPr>
    <w:sdtContent>
      <w:p w:rsidR="00E01379" w:rsidRPr="00E01379" w:rsidRDefault="00E01379">
        <w:pPr>
          <w:pStyle w:val="a6"/>
          <w:jc w:val="center"/>
          <w:rPr>
            <w:rFonts w:ascii="Times New Roman" w:hAnsi="Times New Roman" w:cs="Times New Roman"/>
            <w:sz w:val="20"/>
          </w:rPr>
        </w:pPr>
        <w:r w:rsidRPr="00E01379">
          <w:rPr>
            <w:rFonts w:ascii="Times New Roman" w:hAnsi="Times New Roman" w:cs="Times New Roman"/>
            <w:sz w:val="20"/>
          </w:rPr>
          <w:fldChar w:fldCharType="begin"/>
        </w:r>
        <w:r w:rsidRPr="00E01379">
          <w:rPr>
            <w:rFonts w:ascii="Times New Roman" w:hAnsi="Times New Roman" w:cs="Times New Roman"/>
            <w:sz w:val="20"/>
          </w:rPr>
          <w:instrText>PAGE   \* MERGEFORMAT</w:instrText>
        </w:r>
        <w:r w:rsidRPr="00E01379">
          <w:rPr>
            <w:rFonts w:ascii="Times New Roman" w:hAnsi="Times New Roman" w:cs="Times New Roman"/>
            <w:sz w:val="20"/>
          </w:rPr>
          <w:fldChar w:fldCharType="separate"/>
        </w:r>
        <w:r w:rsidR="00612598">
          <w:rPr>
            <w:rFonts w:ascii="Times New Roman" w:hAnsi="Times New Roman" w:cs="Times New Roman"/>
            <w:noProof/>
            <w:sz w:val="20"/>
          </w:rPr>
          <w:t>2</w:t>
        </w:r>
        <w:r w:rsidRPr="00E01379">
          <w:rPr>
            <w:rFonts w:ascii="Times New Roman" w:hAnsi="Times New Roman" w:cs="Times New Roman"/>
            <w:sz w:val="20"/>
          </w:rPr>
          <w:fldChar w:fldCharType="end"/>
        </w:r>
      </w:p>
    </w:sdtContent>
  </w:sdt>
  <w:p w:rsidR="00E01379" w:rsidRDefault="00E0137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EA" w:rsidRDefault="004357EA" w:rsidP="00E01379">
      <w:pPr>
        <w:spacing w:after="0" w:line="240" w:lineRule="auto"/>
      </w:pPr>
      <w:r>
        <w:separator/>
      </w:r>
    </w:p>
  </w:footnote>
  <w:footnote w:type="continuationSeparator" w:id="0">
    <w:p w:rsidR="004357EA" w:rsidRDefault="004357EA" w:rsidP="00E01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D299B"/>
    <w:multiLevelType w:val="hybridMultilevel"/>
    <w:tmpl w:val="BAE0C734"/>
    <w:lvl w:ilvl="0" w:tplc="C14AEFD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B26AED"/>
    <w:multiLevelType w:val="hybridMultilevel"/>
    <w:tmpl w:val="A7C264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79"/>
    <w:rsid w:val="000F5F23"/>
    <w:rsid w:val="001F5E13"/>
    <w:rsid w:val="002957B3"/>
    <w:rsid w:val="004357EA"/>
    <w:rsid w:val="00445974"/>
    <w:rsid w:val="004C680C"/>
    <w:rsid w:val="005243BB"/>
    <w:rsid w:val="00534B4D"/>
    <w:rsid w:val="00612598"/>
    <w:rsid w:val="006B7E70"/>
    <w:rsid w:val="006C135E"/>
    <w:rsid w:val="007167E3"/>
    <w:rsid w:val="00736F1F"/>
    <w:rsid w:val="00774522"/>
    <w:rsid w:val="008B309E"/>
    <w:rsid w:val="009773D7"/>
    <w:rsid w:val="009D21CF"/>
    <w:rsid w:val="00A10726"/>
    <w:rsid w:val="00A107B5"/>
    <w:rsid w:val="00A210EE"/>
    <w:rsid w:val="00A2700A"/>
    <w:rsid w:val="00A703BA"/>
    <w:rsid w:val="00B01E24"/>
    <w:rsid w:val="00B933D0"/>
    <w:rsid w:val="00BA451C"/>
    <w:rsid w:val="00BE2480"/>
    <w:rsid w:val="00C564B9"/>
    <w:rsid w:val="00CC3C22"/>
    <w:rsid w:val="00E01379"/>
    <w:rsid w:val="00E17AA8"/>
    <w:rsid w:val="00EC4403"/>
    <w:rsid w:val="00EE7EF7"/>
    <w:rsid w:val="00EF0B4F"/>
    <w:rsid w:val="00F45865"/>
    <w:rsid w:val="00FF4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89BD"/>
  <w15:docId w15:val="{167DC362-F70F-4EB5-BC02-0BC43F12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13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1379"/>
  </w:style>
  <w:style w:type="paragraph" w:styleId="a6">
    <w:name w:val="footer"/>
    <w:basedOn w:val="a"/>
    <w:link w:val="a7"/>
    <w:uiPriority w:val="99"/>
    <w:unhideWhenUsed/>
    <w:rsid w:val="00E013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1379"/>
  </w:style>
  <w:style w:type="paragraph" w:customStyle="1" w:styleId="Default">
    <w:name w:val="Default"/>
    <w:rsid w:val="00BA451C"/>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BA451C"/>
    <w:rPr>
      <w:color w:val="0000FF" w:themeColor="hyperlink"/>
      <w:u w:val="single"/>
    </w:rPr>
  </w:style>
  <w:style w:type="paragraph" w:styleId="a9">
    <w:name w:val="List Paragraph"/>
    <w:basedOn w:val="a"/>
    <w:uiPriority w:val="34"/>
    <w:qFormat/>
    <w:rsid w:val="00BA4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acetime.com/actual%20content/t8v1/t8v1_PDF/2227-9490e-aprovr_e-ast8-1.2015.12-%D0%95%D1%80%D0%BC%D0%BE%D0%BB%D0%B5%D0%BD%D0%BA%D0%BE%D0%92%D0%9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arant.ru/products/ipo/prime/doc/407288976/?ysclid=mdyaazot1m413134713" TargetMode="External"/><Relationship Id="rId4" Type="http://schemas.openxmlformats.org/officeDocument/2006/relationships/settings" Target="settings.xml"/><Relationship Id="rId9" Type="http://schemas.openxmlformats.org/officeDocument/2006/relationships/hyperlink" Target="https://edsoo.ru/Metodicheskie_rekomendacii_po_formirovaniyu_funkcionalnoj_gramotnosti_obuchayuschihsya_5_9_klassov_s_ispolzovaniem_otkritogo_banka_z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D745-2053-435F-9B0F-36B610EF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Пивоваров Александр Анатольевич</cp:lastModifiedBy>
  <cp:revision>24</cp:revision>
  <dcterms:created xsi:type="dcterms:W3CDTF">2025-08-11T09:18:00Z</dcterms:created>
  <dcterms:modified xsi:type="dcterms:W3CDTF">2025-10-01T09:36:00Z</dcterms:modified>
</cp:coreProperties>
</file>