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0E" w:rsidRPr="0032280E" w:rsidRDefault="0032280E" w:rsidP="0032280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32280E">
        <w:rPr>
          <w:rFonts w:eastAsia="Calibri"/>
          <w:color w:val="auto"/>
          <w:szCs w:val="24"/>
          <w:lang w:eastAsia="en-US"/>
        </w:rPr>
        <w:t>Кировское областное государственное образовательное автономное</w:t>
      </w:r>
    </w:p>
    <w:p w:rsidR="0032280E" w:rsidRPr="0032280E" w:rsidRDefault="0032280E" w:rsidP="0032280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32280E">
        <w:rPr>
          <w:rFonts w:eastAsia="Calibri"/>
          <w:color w:val="auto"/>
          <w:szCs w:val="24"/>
          <w:lang w:eastAsia="en-US"/>
        </w:rPr>
        <w:t>учреждение дополнительного профессионального образования</w:t>
      </w:r>
    </w:p>
    <w:p w:rsidR="0032280E" w:rsidRPr="0032280E" w:rsidRDefault="0032280E" w:rsidP="0032280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32280E">
        <w:rPr>
          <w:rFonts w:eastAsia="Calibri"/>
          <w:color w:val="auto"/>
          <w:szCs w:val="24"/>
          <w:lang w:eastAsia="en-US"/>
        </w:rPr>
        <w:t>«Институт развития образования Кировской области»</w:t>
      </w:r>
    </w:p>
    <w:p w:rsidR="0032280E" w:rsidRDefault="0032280E" w:rsidP="0032280E">
      <w:pPr>
        <w:spacing w:after="276" w:line="238" w:lineRule="auto"/>
        <w:ind w:left="40" w:right="0" w:hanging="40"/>
        <w:rPr>
          <w:b/>
          <w:sz w:val="28"/>
          <w:szCs w:val="28"/>
        </w:rPr>
      </w:pPr>
    </w:p>
    <w:p w:rsidR="0032280E" w:rsidRDefault="0032280E" w:rsidP="0032280E">
      <w:pPr>
        <w:spacing w:after="276" w:line="238" w:lineRule="auto"/>
        <w:ind w:left="40" w:right="0" w:hanging="40"/>
        <w:rPr>
          <w:b/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32280E">
        <w:rPr>
          <w:rFonts w:eastAsia="Calibri"/>
          <w:color w:val="auto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32280E" w:rsidRDefault="0032280E" w:rsidP="0032280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32280E">
        <w:rPr>
          <w:rFonts w:eastAsia="Calibri"/>
          <w:color w:val="auto"/>
          <w:szCs w:val="24"/>
          <w:lang w:eastAsia="en-US"/>
        </w:rPr>
        <w:t xml:space="preserve">«Средняя общеобразовательная школа с углубленным изучением отдельных предметов </w:t>
      </w:r>
    </w:p>
    <w:p w:rsidR="0032280E" w:rsidRPr="0032280E" w:rsidRDefault="0032280E" w:rsidP="0032280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32280E">
        <w:rPr>
          <w:rFonts w:eastAsia="Calibri"/>
          <w:color w:val="auto"/>
          <w:szCs w:val="24"/>
          <w:lang w:eastAsia="en-US"/>
        </w:rPr>
        <w:t>№ 27» города Кирова</w:t>
      </w:r>
    </w:p>
    <w:p w:rsidR="0032280E" w:rsidRDefault="0032280E" w:rsidP="00D0654A">
      <w:pPr>
        <w:spacing w:after="276" w:line="238" w:lineRule="auto"/>
        <w:ind w:left="40" w:right="0" w:firstLine="669"/>
        <w:rPr>
          <w:b/>
          <w:sz w:val="28"/>
          <w:szCs w:val="28"/>
        </w:rPr>
      </w:pPr>
    </w:p>
    <w:p w:rsidR="0032280E" w:rsidRDefault="0032280E" w:rsidP="00D0654A">
      <w:pPr>
        <w:spacing w:after="276" w:line="238" w:lineRule="auto"/>
        <w:ind w:left="40" w:right="0" w:firstLine="669"/>
        <w:rPr>
          <w:b/>
          <w:sz w:val="28"/>
          <w:szCs w:val="28"/>
        </w:rPr>
      </w:pPr>
    </w:p>
    <w:p w:rsidR="0032280E" w:rsidRDefault="0032280E" w:rsidP="00D0654A">
      <w:pPr>
        <w:spacing w:after="276" w:line="238" w:lineRule="auto"/>
        <w:ind w:left="40" w:right="0" w:firstLine="669"/>
        <w:rPr>
          <w:b/>
          <w:sz w:val="28"/>
          <w:szCs w:val="28"/>
        </w:rPr>
      </w:pPr>
    </w:p>
    <w:p w:rsidR="0032280E" w:rsidRDefault="0032280E" w:rsidP="00D0654A">
      <w:pPr>
        <w:spacing w:after="276" w:line="238" w:lineRule="auto"/>
        <w:ind w:left="40" w:right="0" w:firstLine="669"/>
        <w:rPr>
          <w:b/>
          <w:sz w:val="28"/>
          <w:szCs w:val="28"/>
        </w:rPr>
      </w:pPr>
    </w:p>
    <w:p w:rsidR="0032280E" w:rsidRDefault="0032280E" w:rsidP="00D0654A">
      <w:pPr>
        <w:spacing w:after="276" w:line="238" w:lineRule="auto"/>
        <w:ind w:left="40" w:right="0" w:firstLine="669"/>
        <w:rPr>
          <w:b/>
          <w:sz w:val="28"/>
          <w:szCs w:val="28"/>
        </w:rPr>
      </w:pPr>
    </w:p>
    <w:p w:rsidR="0032280E" w:rsidRDefault="0032280E" w:rsidP="0032280E">
      <w:pPr>
        <w:spacing w:after="276" w:line="238" w:lineRule="auto"/>
        <w:ind w:left="40" w:right="0" w:firstLine="669"/>
        <w:jc w:val="center"/>
        <w:rPr>
          <w:b/>
          <w:sz w:val="28"/>
          <w:szCs w:val="28"/>
        </w:rPr>
      </w:pPr>
      <w:r w:rsidRPr="00D0654A">
        <w:rPr>
          <w:b/>
          <w:sz w:val="28"/>
          <w:szCs w:val="28"/>
        </w:rPr>
        <w:t xml:space="preserve">Комплекс упражнений к аутентичным текстам функциональной </w:t>
      </w:r>
      <w:r>
        <w:rPr>
          <w:b/>
          <w:sz w:val="28"/>
          <w:szCs w:val="28"/>
        </w:rPr>
        <w:t>н</w:t>
      </w:r>
      <w:r w:rsidRPr="00D0654A">
        <w:rPr>
          <w:b/>
          <w:sz w:val="28"/>
          <w:szCs w:val="28"/>
        </w:rPr>
        <w:t>аправленности</w:t>
      </w:r>
    </w:p>
    <w:p w:rsidR="0032280E" w:rsidRDefault="0032280E" w:rsidP="0032280E">
      <w:pPr>
        <w:spacing w:after="276" w:line="238" w:lineRule="auto"/>
        <w:ind w:left="40" w:right="0" w:firstLine="669"/>
        <w:jc w:val="center"/>
        <w:rPr>
          <w:b/>
          <w:sz w:val="28"/>
          <w:szCs w:val="28"/>
        </w:rPr>
      </w:pPr>
    </w:p>
    <w:p w:rsidR="0032280E" w:rsidRDefault="0032280E" w:rsidP="0032280E">
      <w:pPr>
        <w:spacing w:after="276" w:line="238" w:lineRule="auto"/>
        <w:ind w:left="40" w:right="0" w:firstLine="669"/>
        <w:jc w:val="center"/>
        <w:rPr>
          <w:b/>
          <w:sz w:val="28"/>
          <w:szCs w:val="28"/>
        </w:rPr>
      </w:pPr>
    </w:p>
    <w:p w:rsidR="0032280E" w:rsidRDefault="0032280E" w:rsidP="0032280E">
      <w:pPr>
        <w:spacing w:after="276" w:line="238" w:lineRule="auto"/>
        <w:ind w:left="40" w:right="0" w:firstLine="669"/>
        <w:jc w:val="center"/>
        <w:rPr>
          <w:b/>
          <w:sz w:val="28"/>
          <w:szCs w:val="28"/>
        </w:rPr>
      </w:pPr>
    </w:p>
    <w:p w:rsidR="0032280E" w:rsidRPr="0032280E" w:rsidRDefault="00D0654A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  <w:r w:rsidRPr="0032280E">
        <w:rPr>
          <w:sz w:val="28"/>
          <w:szCs w:val="28"/>
        </w:rPr>
        <w:t xml:space="preserve">Педагогический опыт </w:t>
      </w:r>
      <w:proofErr w:type="spellStart"/>
      <w:r w:rsidRPr="0032280E">
        <w:rPr>
          <w:sz w:val="28"/>
          <w:szCs w:val="28"/>
        </w:rPr>
        <w:t>Русиновой</w:t>
      </w:r>
      <w:proofErr w:type="spellEnd"/>
      <w:r w:rsidRPr="0032280E">
        <w:rPr>
          <w:sz w:val="28"/>
          <w:szCs w:val="28"/>
        </w:rPr>
        <w:t xml:space="preserve"> М. В., </w:t>
      </w:r>
    </w:p>
    <w:p w:rsidR="0032280E" w:rsidRDefault="00D0654A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  <w:r w:rsidRPr="0032280E">
        <w:rPr>
          <w:sz w:val="28"/>
          <w:szCs w:val="28"/>
        </w:rPr>
        <w:t xml:space="preserve">учителя иностранного языка </w:t>
      </w:r>
    </w:p>
    <w:p w:rsidR="0032280E" w:rsidRPr="0032280E" w:rsidRDefault="00D0654A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  <w:r w:rsidRPr="0032280E">
        <w:rPr>
          <w:sz w:val="28"/>
          <w:szCs w:val="28"/>
        </w:rPr>
        <w:t xml:space="preserve">МБОУ средняя школа № 27 </w:t>
      </w:r>
    </w:p>
    <w:p w:rsidR="008F315B" w:rsidRDefault="00D0654A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  <w:r w:rsidRPr="0032280E">
        <w:rPr>
          <w:sz w:val="28"/>
          <w:szCs w:val="28"/>
        </w:rPr>
        <w:t xml:space="preserve">города Кирова </w:t>
      </w: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Default="0032280E" w:rsidP="0032280E">
      <w:pPr>
        <w:spacing w:after="0" w:line="240" w:lineRule="auto"/>
        <w:ind w:left="40" w:right="0" w:firstLine="669"/>
        <w:jc w:val="right"/>
        <w:rPr>
          <w:sz w:val="28"/>
          <w:szCs w:val="28"/>
        </w:rPr>
      </w:pPr>
    </w:p>
    <w:p w:rsidR="0032280E" w:rsidRPr="0032280E" w:rsidRDefault="0032280E" w:rsidP="0032280E">
      <w:pPr>
        <w:spacing w:after="0" w:line="240" w:lineRule="auto"/>
        <w:ind w:left="40" w:right="0" w:firstLine="669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lastRenderedPageBreak/>
        <w:t xml:space="preserve">Тема формирования функциональной грамотности </w:t>
      </w:r>
      <w:r w:rsidR="0032280E">
        <w:rPr>
          <w:sz w:val="28"/>
          <w:szCs w:val="28"/>
        </w:rPr>
        <w:t>считается</w:t>
      </w:r>
      <w:r w:rsidRPr="0032280E">
        <w:rPr>
          <w:sz w:val="28"/>
          <w:szCs w:val="28"/>
        </w:rPr>
        <w:t xml:space="preserve"> важной и актуальной в связи с новыми тенденциями развития современного образования. Читательская грамотность – один из основных элементов функциональной грамотности понимается как базовый навык, который формируется в ходе любого учебного предмета и развивает читательскую компетенцию при работе с текстом с целью отбора и организации информации, ее понимания и успешного использования как в личных, так и социальных целях. 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В данном опыте показано, что не столько учебные тексты формируют читательскую грамотность, но преимущественно аутентичные, с которыми учащиеся встречаются повседневно. Данные тексты способствуют формированию и развитию читательской компетенции, позволяя лучше понимать окружающий мир и применять полученные знания в реальной жизни. 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Работа же со старшеклассниками дает больше возможностей для использования сложных текстов функциональной направленности в разных форматах, разных типов</w:t>
      </w:r>
      <w:r w:rsidRPr="0032280E">
        <w:rPr>
          <w:rFonts w:eastAsia="Noto Sans"/>
          <w:sz w:val="28"/>
          <w:szCs w:val="28"/>
        </w:rPr>
        <w:t xml:space="preserve"> </w:t>
      </w:r>
      <w:r w:rsidRPr="0032280E">
        <w:rPr>
          <w:sz w:val="28"/>
          <w:szCs w:val="28"/>
        </w:rPr>
        <w:t xml:space="preserve">таких как: публицистические статьи, научные доклады, аналитические обзоры, биографии, туристические блоги, афиши и билеты, рецепты, инструкции и </w:t>
      </w:r>
      <w:proofErr w:type="spellStart"/>
      <w:r w:rsidRPr="0032280E">
        <w:rPr>
          <w:sz w:val="28"/>
          <w:szCs w:val="28"/>
        </w:rPr>
        <w:t>инфографика</w:t>
      </w:r>
      <w:proofErr w:type="spellEnd"/>
      <w:r w:rsidRPr="0032280E">
        <w:rPr>
          <w:sz w:val="28"/>
          <w:szCs w:val="28"/>
        </w:rPr>
        <w:t>, географические карты и надписи на одежде и другие. Всё это позволяет развивать критическое мышление, умение анализировать и интерпретировать информацию, необходимую для успешной адаптации в современном информационном пространстве.</w:t>
      </w:r>
      <w:r w:rsidRPr="0032280E">
        <w:rPr>
          <w:b/>
          <w:sz w:val="28"/>
          <w:szCs w:val="28"/>
        </w:rPr>
        <w:t xml:space="preserve"> 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Для реализации данных идей необходимо отобрать и апробировать аутентичные тексты разной степени функциональной направленности с точки зрения их оптимальности для формирования функциональной грамотности чтения. 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В соответствии с </w:t>
      </w:r>
      <w:r w:rsidR="0032280E">
        <w:rPr>
          <w:sz w:val="28"/>
          <w:szCs w:val="28"/>
        </w:rPr>
        <w:t xml:space="preserve">поставленной </w:t>
      </w:r>
      <w:r w:rsidRPr="0032280E">
        <w:rPr>
          <w:sz w:val="28"/>
          <w:szCs w:val="28"/>
        </w:rPr>
        <w:t xml:space="preserve">целью, были сформулированы </w:t>
      </w:r>
      <w:r w:rsidR="0032280E">
        <w:rPr>
          <w:sz w:val="28"/>
          <w:szCs w:val="28"/>
        </w:rPr>
        <w:t xml:space="preserve">следующие </w:t>
      </w:r>
      <w:r w:rsidRPr="0032280E">
        <w:rPr>
          <w:sz w:val="28"/>
          <w:szCs w:val="28"/>
        </w:rPr>
        <w:t>задачи: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1.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>Отобрать аутентичные тексты и выделить критерии их отбора с целью создания оптимальных условий для формирования функциональной грамотности.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2.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>Создать комплекс упражнений к каждому тексту.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3.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>Разработать технологию формирования функциональной грамотности при обучении старшеклассников чтению аутентичной литературы.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На этапе, предваряющем отбор и организацию текстов, был проведен анализ УМК Английский язык/</w:t>
      </w:r>
      <w:proofErr w:type="spellStart"/>
      <w:r w:rsidRPr="0032280E">
        <w:rPr>
          <w:sz w:val="28"/>
          <w:szCs w:val="28"/>
        </w:rPr>
        <w:t>English</w:t>
      </w:r>
      <w:proofErr w:type="spellEnd"/>
      <w:r w:rsidRPr="0032280E">
        <w:rPr>
          <w:sz w:val="28"/>
          <w:szCs w:val="28"/>
        </w:rPr>
        <w:t xml:space="preserve"> 10, 11 Верещагина И.Н., Афанасьева О.В., Михеева И.В. на предмет наличия текстов функциональной направленности и упражнений к ним. Анализ показал, что в данном УМК практически отсутствуют функциональные тексты и соответственно упражнения к ним, что явилось поводом для поиска, отбора и организации аутентичных текстов функциональной направленности. </w:t>
      </w:r>
    </w:p>
    <w:p w:rsidR="008F315B" w:rsidRPr="0032280E" w:rsidRDefault="0032280E" w:rsidP="0032280E">
      <w:pPr>
        <w:spacing w:after="0" w:line="276" w:lineRule="auto"/>
        <w:ind w:left="-5" w:right="0" w:firstLine="669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 б</w:t>
      </w:r>
      <w:r w:rsidR="00D0654A" w:rsidRPr="0032280E">
        <w:rPr>
          <w:sz w:val="28"/>
          <w:szCs w:val="28"/>
        </w:rPr>
        <w:t>ыла создана технология отбора и организации текстов в соответствии с критериями функциональных текстов, а также создана система упражнений к текстам функциональной направленности.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В основу создания технологии были положены следующие компоненты: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i/>
          <w:sz w:val="28"/>
          <w:szCs w:val="28"/>
        </w:rPr>
        <w:t>I. Группы читательских умений, которые являются ключевыми при оценке читательской грамотности:</w:t>
      </w:r>
    </w:p>
    <w:p w:rsidR="008F315B" w:rsidRPr="0032280E" w:rsidRDefault="00D0654A" w:rsidP="0032280E">
      <w:pPr>
        <w:numPr>
          <w:ilvl w:val="0"/>
          <w:numId w:val="1"/>
        </w:numPr>
        <w:tabs>
          <w:tab w:val="left" w:pos="993"/>
        </w:tabs>
        <w:spacing w:after="0" w:line="276" w:lineRule="auto"/>
        <w:ind w:right="3871" w:firstLine="469"/>
        <w:rPr>
          <w:sz w:val="28"/>
          <w:szCs w:val="28"/>
        </w:rPr>
      </w:pPr>
      <w:r w:rsidRPr="0032280E">
        <w:rPr>
          <w:sz w:val="28"/>
          <w:szCs w:val="28"/>
        </w:rPr>
        <w:t>найти и извлечь;</w:t>
      </w:r>
    </w:p>
    <w:p w:rsidR="0032280E" w:rsidRDefault="00D0654A" w:rsidP="0032280E">
      <w:pPr>
        <w:numPr>
          <w:ilvl w:val="0"/>
          <w:numId w:val="1"/>
        </w:numPr>
        <w:tabs>
          <w:tab w:val="left" w:pos="993"/>
        </w:tabs>
        <w:spacing w:after="0" w:line="276" w:lineRule="auto"/>
        <w:ind w:right="3871" w:firstLine="469"/>
        <w:rPr>
          <w:sz w:val="28"/>
          <w:szCs w:val="28"/>
        </w:rPr>
      </w:pPr>
      <w:r w:rsidRPr="0032280E">
        <w:rPr>
          <w:sz w:val="28"/>
          <w:szCs w:val="28"/>
        </w:rPr>
        <w:t>осмыслить и оценить;</w:t>
      </w:r>
    </w:p>
    <w:p w:rsidR="008F315B" w:rsidRPr="0032280E" w:rsidRDefault="00D0654A" w:rsidP="0032280E">
      <w:pPr>
        <w:numPr>
          <w:ilvl w:val="0"/>
          <w:numId w:val="1"/>
        </w:numPr>
        <w:tabs>
          <w:tab w:val="left" w:pos="993"/>
        </w:tabs>
        <w:spacing w:after="0" w:line="276" w:lineRule="auto"/>
        <w:ind w:right="3871" w:firstLine="469"/>
        <w:rPr>
          <w:sz w:val="28"/>
          <w:szCs w:val="28"/>
        </w:rPr>
      </w:pPr>
      <w:r w:rsidRPr="0032280E">
        <w:rPr>
          <w:sz w:val="28"/>
          <w:szCs w:val="28"/>
        </w:rPr>
        <w:t>интерпретировать</w:t>
      </w:r>
      <w:r w:rsidR="0032280E">
        <w:rPr>
          <w:sz w:val="28"/>
          <w:szCs w:val="28"/>
        </w:rPr>
        <w:t>;</w:t>
      </w:r>
    </w:p>
    <w:p w:rsidR="008F315B" w:rsidRPr="0032280E" w:rsidRDefault="00D0654A" w:rsidP="0032280E">
      <w:pPr>
        <w:numPr>
          <w:ilvl w:val="0"/>
          <w:numId w:val="1"/>
        </w:numPr>
        <w:tabs>
          <w:tab w:val="left" w:pos="993"/>
        </w:tabs>
        <w:spacing w:after="0" w:line="276" w:lineRule="auto"/>
        <w:ind w:right="3871" w:firstLine="469"/>
        <w:rPr>
          <w:sz w:val="28"/>
          <w:szCs w:val="28"/>
        </w:rPr>
      </w:pPr>
      <w:r w:rsidRPr="0032280E">
        <w:rPr>
          <w:sz w:val="28"/>
          <w:szCs w:val="28"/>
        </w:rPr>
        <w:t>интегрировать.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i/>
          <w:sz w:val="28"/>
          <w:szCs w:val="28"/>
        </w:rPr>
        <w:t>II. Требования к текстам функциональной направленности: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1.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>информационная насыщенность текстового материала;</w:t>
      </w:r>
    </w:p>
    <w:p w:rsidR="008F315B" w:rsidRPr="0032280E" w:rsidRDefault="00D0654A" w:rsidP="0032280E">
      <w:pPr>
        <w:spacing w:after="0" w:line="276" w:lineRule="auto"/>
        <w:ind w:left="177" w:right="0" w:firstLine="532"/>
        <w:rPr>
          <w:sz w:val="28"/>
          <w:szCs w:val="28"/>
        </w:rPr>
      </w:pPr>
      <w:r w:rsidRPr="0032280E">
        <w:rPr>
          <w:sz w:val="28"/>
          <w:szCs w:val="28"/>
        </w:rPr>
        <w:t>2.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>отсутствие «привязки» к содержанию разных образовательных областей, представленных в школьном курсе;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3.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>соответствие возрастным особенностям восприятия ученика;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4.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>соответствие читательским и жизненным интересам учеников;</w:t>
      </w:r>
    </w:p>
    <w:p w:rsidR="0032280E" w:rsidRDefault="00D0654A" w:rsidP="0032280E">
      <w:pPr>
        <w:spacing w:after="0" w:line="276" w:lineRule="auto"/>
        <w:ind w:left="-5" w:right="74" w:firstLine="669"/>
        <w:rPr>
          <w:sz w:val="28"/>
          <w:szCs w:val="28"/>
        </w:rPr>
      </w:pPr>
      <w:r w:rsidRPr="0032280E">
        <w:rPr>
          <w:sz w:val="28"/>
          <w:szCs w:val="28"/>
        </w:rPr>
        <w:t>5.</w:t>
      </w:r>
      <w:r w:rsidR="0032280E">
        <w:rPr>
          <w:sz w:val="28"/>
          <w:szCs w:val="28"/>
        </w:rPr>
        <w:t> </w:t>
      </w:r>
      <w:r w:rsidRPr="0032280E">
        <w:rPr>
          <w:sz w:val="28"/>
          <w:szCs w:val="28"/>
        </w:rPr>
        <w:t xml:space="preserve">возможность разработать задания, «готовящие к жизни», на основе данного текстового материала. </w:t>
      </w:r>
    </w:p>
    <w:p w:rsidR="008F315B" w:rsidRPr="0032280E" w:rsidRDefault="00D0654A" w:rsidP="0032280E">
      <w:pPr>
        <w:spacing w:after="0" w:line="276" w:lineRule="auto"/>
        <w:ind w:left="-5" w:right="74" w:firstLine="669"/>
        <w:rPr>
          <w:sz w:val="28"/>
          <w:szCs w:val="28"/>
        </w:rPr>
      </w:pPr>
      <w:r w:rsidRPr="0032280E">
        <w:rPr>
          <w:i/>
          <w:sz w:val="28"/>
          <w:szCs w:val="28"/>
        </w:rPr>
        <w:t xml:space="preserve">III. Классификация текстов по четырем различным факторам, определяющим трудность текста: </w:t>
      </w:r>
      <w:r w:rsidRPr="0032280E">
        <w:rPr>
          <w:sz w:val="28"/>
          <w:szCs w:val="28"/>
        </w:rPr>
        <w:t>количество гипертекстовых связей, организация и навигация,</w:t>
      </w:r>
      <w:r w:rsidR="001A3A6B">
        <w:rPr>
          <w:sz w:val="28"/>
          <w:szCs w:val="28"/>
        </w:rPr>
        <w:t xml:space="preserve"> формат, тип.</w:t>
      </w:r>
    </w:p>
    <w:p w:rsidR="008F315B" w:rsidRPr="0032280E" w:rsidRDefault="00D0654A" w:rsidP="0032280E">
      <w:pPr>
        <w:spacing w:after="0" w:line="276" w:lineRule="auto"/>
        <w:ind w:left="-5" w:right="-1" w:firstLine="669"/>
        <w:rPr>
          <w:sz w:val="28"/>
          <w:szCs w:val="28"/>
        </w:rPr>
      </w:pPr>
      <w:bookmarkStart w:id="0" w:name="_GoBack"/>
      <w:bookmarkEnd w:id="0"/>
      <w:r w:rsidRPr="0032280E">
        <w:rPr>
          <w:i/>
          <w:sz w:val="28"/>
          <w:szCs w:val="28"/>
        </w:rPr>
        <w:t>IV. Упражнения к текстам для формирования функциональной грамотности:</w:t>
      </w:r>
      <w:r w:rsidRPr="0032280E">
        <w:rPr>
          <w:sz w:val="28"/>
          <w:szCs w:val="28"/>
        </w:rPr>
        <w:t xml:space="preserve"> содержательно-поисковые упражнения, содержательно-смысловые поисковые упражнения, смысловые функционально-заостренные упражнения, речевые упражнения.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В соответствии с данными компонентами были подобраны аутентичные тексты и разработаны упражнения к ним. Программа Английский язык/</w:t>
      </w:r>
      <w:proofErr w:type="spellStart"/>
      <w:r w:rsidRPr="0032280E">
        <w:rPr>
          <w:sz w:val="28"/>
          <w:szCs w:val="28"/>
        </w:rPr>
        <w:t>English</w:t>
      </w:r>
      <w:proofErr w:type="spellEnd"/>
      <w:r w:rsidRPr="0032280E">
        <w:rPr>
          <w:sz w:val="28"/>
          <w:szCs w:val="28"/>
        </w:rPr>
        <w:t xml:space="preserve"> 10, 11 Верещагиной И.Н., Афанасьевой О.В., Михеевой И.В. предполагает углубленное изучение, английского языка, соответственно текстовый материал представлен в программе широко. Подготовленные аутентичные тексты функциональной направленности с упражнениями к ним могут стать материалом на занятиях по внеурочной деятельности в рамках предмета иностранный язык.</w:t>
      </w:r>
    </w:p>
    <w:p w:rsidR="008F315B" w:rsidRPr="0032280E" w:rsidRDefault="00D0654A" w:rsidP="0032280E">
      <w:pPr>
        <w:spacing w:after="0" w:line="276" w:lineRule="auto"/>
        <w:ind w:left="-5" w:right="74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Все тексты отбираются в рамках изучаемой темы и в соответствии с требованиями к функциональным текстам. Разрабатывается технологическая карта урока, а также материалы для наглядности. </w:t>
      </w:r>
    </w:p>
    <w:p w:rsidR="008F315B" w:rsidRPr="0032280E" w:rsidRDefault="00D0654A" w:rsidP="0032280E">
      <w:pPr>
        <w:spacing w:after="0" w:line="276" w:lineRule="auto"/>
        <w:ind w:left="-5" w:right="74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Перед работой с любым текстом, а в особенности с функциональным дается подробный алгоритм или стратегия работы с данным текстом, демонстрируются примеры выполнения заданий, далее организуется индивидуальная или групповая работа. После текста обязательно обсуждение </w:t>
      </w:r>
      <w:r w:rsidRPr="0032280E">
        <w:rPr>
          <w:sz w:val="28"/>
          <w:szCs w:val="28"/>
        </w:rPr>
        <w:lastRenderedPageBreak/>
        <w:t>результатов работы и рефлексия. Домашнее задание направленно на закрепление полученных знаний и навыков.</w:t>
      </w:r>
    </w:p>
    <w:p w:rsidR="008F315B" w:rsidRPr="0032280E" w:rsidRDefault="00D0654A" w:rsidP="0032280E">
      <w:pPr>
        <w:spacing w:after="0" w:line="276" w:lineRule="auto"/>
        <w:ind w:left="-5" w:right="-1" w:firstLine="669"/>
        <w:rPr>
          <w:sz w:val="28"/>
          <w:szCs w:val="28"/>
        </w:rPr>
      </w:pPr>
      <w:r w:rsidRPr="0032280E">
        <w:rPr>
          <w:sz w:val="28"/>
          <w:szCs w:val="28"/>
        </w:rPr>
        <w:t>Работа учащихся с текстами проходит по алгоритму, данному учителем, и подготовленным памяткам, а также в соответствии с упражнениями к текстам. Учащиеся работают с текстами, опираясь на виды деятельности, направленные на формирование определенных компетенций при работе с текстами функциональной направленности: 1) чтение и понимание текста, 2) анализ текста, 3) интерпретация текста, 4) рефлексия.</w:t>
      </w:r>
    </w:p>
    <w:p w:rsidR="008F315B" w:rsidRPr="0032280E" w:rsidRDefault="00D0654A" w:rsidP="0032280E">
      <w:pPr>
        <w:spacing w:after="0" w:line="276" w:lineRule="auto"/>
        <w:ind w:left="-5" w:right="74" w:firstLine="669"/>
        <w:rPr>
          <w:sz w:val="28"/>
          <w:szCs w:val="28"/>
        </w:rPr>
      </w:pPr>
      <w:r w:rsidRPr="0032280E">
        <w:rPr>
          <w:sz w:val="28"/>
          <w:szCs w:val="28"/>
        </w:rPr>
        <w:t>Работа с аутентичными функциональными текстами требует от учащихся не малых умственных усилий, большой концентрации внимания и сосредоточенности. Чтобы замотивировать и простимулировать их деятельность необходимо положительное подкрепление в виде похвалы за успешное выполнение заданий, признание их достижений. Также целесообразно подбирать тексты, которые соответствовали жизненным интересам детей, подбирать нестандартные задания, позволяющие проявить креативность и индивидуальность.</w:t>
      </w:r>
    </w:p>
    <w:p w:rsidR="008F315B" w:rsidRPr="0032280E" w:rsidRDefault="00D0654A" w:rsidP="0032280E">
      <w:pPr>
        <w:spacing w:after="0" w:line="276" w:lineRule="auto"/>
        <w:ind w:left="-5" w:right="74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Контроль при работе с аутентичными текстами функциональной направленности может носить разный характер. Во-первых, работа с текстами оценивается в соответствии с критериями оценки, разработанными к каждому конкретному тексту. 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Всегда присутствует совместное обсуждение прочитанного материала, корректировка ответов друг друга, также выполнение совместных заданий, взаимопомощь и поддержка.</w:t>
      </w:r>
    </w:p>
    <w:p w:rsidR="008F315B" w:rsidRPr="0032280E" w:rsidRDefault="00D0654A" w:rsidP="0032280E">
      <w:pPr>
        <w:spacing w:after="0" w:line="276" w:lineRule="auto"/>
        <w:ind w:left="-5" w:right="74" w:firstLine="669"/>
        <w:rPr>
          <w:sz w:val="28"/>
          <w:szCs w:val="28"/>
        </w:rPr>
      </w:pPr>
      <w:r w:rsidRPr="0032280E">
        <w:rPr>
          <w:sz w:val="28"/>
          <w:szCs w:val="28"/>
        </w:rPr>
        <w:t>Для самоконтроля учащимся предлагаются проверочные листы, опросы. Кроме того, учащимся предложено вести журналы рефлексии, где они могут оставлять записи личных размышлений и выводов по поводу прочитанных текстов.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Работа с аутентичными текстами функциональной направленности оказывает значительное влияние на развитие личности учащихся, способствуя формированию важных когнитивных, коммуникативных и социальных навыков таких как: развитие критического мышления, улучшение аналитических способностей, расширение кругозора, повышение уровня грамотности, формирование информационной культуры, социальная адаптация, эмоциональная устойчивость, разнообразие мнений и взглядов. 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В ходе работы с аутентичными функциональными текстами учащиеся научились определять различные типы функциональных текстов, и, в целом, осознавать, что это текст. Если до этого работая в основном с учебными сплошными текстами, то в данной работе старшеклассники увидели и поняли, что практически любая информация, содержащая вербальные знаки, есть текст. </w:t>
      </w:r>
      <w:r w:rsidRPr="0032280E">
        <w:rPr>
          <w:sz w:val="28"/>
          <w:szCs w:val="28"/>
        </w:rPr>
        <w:lastRenderedPageBreak/>
        <w:t>После выполнения первых трёх предложенных функциональных текстов учащиеся самостоятельно, не в рамках домашнего задания нашли дополнительную информацию по данной теме, а также сами предложили новые тексты для работы. Так как работа по текстам велась с учащимися старших классов, которые учатся в углубленном классе с первого класса, то уровень владения языком у них достаточно высокий, и они предпочитают более сложные тексты и задания к ним, что как раз и было в подобранных для них новых текстах.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Говоря о количественных результатах, следует отметить, что был проведен разведывательный эксперимент, в ходе которого получились следующие результаты. В разведывательном эксперименте приняли 12 учащихся 11 класса, группы с углубленным изучением английского языка. Все учащиеся справились с текстами и заданиями к ним. Из 12 учащихся: 4 показали средний уровень, 8 – достаточный.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Кроме того, с учащимися был проведен опрос по итогам работы с аутентичными функциональными текстами. Все учащиеся согласны, что работа с функциональными текстами расширяет их кругозор, развивает внимание, повышает мотивацию к чтению, в целом. Старшеклассники отметили ряд преимуществ работы с аутентичными функциональными текстами: 1)</w:t>
      </w:r>
      <w:r w:rsidRPr="0032280E">
        <w:rPr>
          <w:rFonts w:eastAsia="Noto Sans"/>
          <w:sz w:val="28"/>
          <w:szCs w:val="28"/>
        </w:rPr>
        <w:t xml:space="preserve"> </w:t>
      </w:r>
      <w:r w:rsidRPr="0032280E">
        <w:rPr>
          <w:sz w:val="28"/>
          <w:szCs w:val="28"/>
        </w:rPr>
        <w:t>такие тексты отражают реальную жизнь и повседневное общение, включая разговорный язык, устойчивые выражения и культурные особенности, что способствует лучшему пониманию контекста и особенностей употребления лексики и грамматики; 2) функциональные тексты взяты из актуальных источников — новостей, блогов, социальных сетей, книг, фильмов и др., что позволяет оставаться в курсе современных событий, трендов и культурных изменений; 3) аутентичные функциональные тексты имеют широкий спектр форматов: от официальных документов до неформальных писем, научных статей, рекламы, стихов и песен, афиш, инструкций, меню, сообщений в социальных сетях, что расширяет работу с разными стилями письма и речи и помогает развивать гибкость в использовании языка; 4) эти тексты дают почувствовать себя вовлеченными в реальный мир языка, позволяют использовать язык в повседневной жизни и установить связь с настоящим языком; 5) аутентичные тексты не ограничиваются базовыми структурами и правилами, они помогают лучше подготовиться к взаимодействию с носителями языка и развивают способность к адаптации и импровизации в реальных ситуациях общения.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 xml:space="preserve">Подводя промежуточные итоги работы с аутентичными текстами функциональной направленности, необходимо уточнить предметные, </w:t>
      </w:r>
      <w:proofErr w:type="spellStart"/>
      <w:r w:rsidRPr="0032280E">
        <w:rPr>
          <w:sz w:val="28"/>
          <w:szCs w:val="28"/>
        </w:rPr>
        <w:t>метапредметные</w:t>
      </w:r>
      <w:proofErr w:type="spellEnd"/>
      <w:r w:rsidRPr="0032280E">
        <w:rPr>
          <w:sz w:val="28"/>
          <w:szCs w:val="28"/>
        </w:rPr>
        <w:t xml:space="preserve"> и личностные результаты. 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  <w:u w:val="single" w:color="000000"/>
        </w:rPr>
        <w:lastRenderedPageBreak/>
        <w:t>Предметные результаты</w:t>
      </w:r>
      <w:r w:rsidRPr="0032280E">
        <w:rPr>
          <w:sz w:val="28"/>
          <w:szCs w:val="28"/>
        </w:rPr>
        <w:t xml:space="preserve"> в работе с текстами функциональной направленности учащиеся развивают следующие умения: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1. умение читать тексты различных жанров, понимать основную мысль, выделять ключевые идеи и устанавливать связи между частями текста;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2.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способность анализировать содержание текста, интерпретировать смысл, делать выводы и обобщения;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3.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развитие способности оценивать информацию, выявлять противоречия, сравнивать различные точки зрения;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4.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навык выражать свои мысли ясно и аргументированно, используя материалы текста;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5.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расширение активного словарного запаса, правильное использование грамматических конструкций, улучшение письменной и устной речи;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6.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умение находить нужную информацию в тексте, систематизировать её и использовать для решения учебных и жизненных задач.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proofErr w:type="spellStart"/>
      <w:r w:rsidRPr="0032280E">
        <w:rPr>
          <w:sz w:val="28"/>
          <w:szCs w:val="28"/>
          <w:u w:val="single" w:color="000000"/>
        </w:rPr>
        <w:t>Метапредметные</w:t>
      </w:r>
      <w:proofErr w:type="spellEnd"/>
      <w:r w:rsidRPr="0032280E">
        <w:rPr>
          <w:sz w:val="28"/>
          <w:szCs w:val="28"/>
          <w:u w:val="single" w:color="000000"/>
        </w:rPr>
        <w:t xml:space="preserve"> результаты</w:t>
      </w:r>
      <w:r w:rsidRPr="0032280E">
        <w:rPr>
          <w:sz w:val="28"/>
          <w:szCs w:val="28"/>
        </w:rPr>
        <w:t xml:space="preserve"> включают: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1.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развитие навыков общения, умение вести диалог, обсуждать и защищать свою точку зрения, сотрудничать с одноклассниками и учителем;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2.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планирование своей деятельности, постановка целей, контроль выполнения заданий, оценка результатов своей работы;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3.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способность самостоятельно искать, обрабатывать и применять новую информацию, использовать разные источники знаний, проводить исследования;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4.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умение работать с различными источниками информации, критически осмысливать полученную информацию, проверять её достоверность;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5.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развитие креативности, способности к нестандартному мышлению, поиску новых решений проблем.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  <w:u w:val="single" w:color="000000"/>
        </w:rPr>
        <w:t xml:space="preserve">Личностные результаты </w:t>
      </w:r>
      <w:r w:rsidRPr="0032280E">
        <w:rPr>
          <w:sz w:val="28"/>
          <w:szCs w:val="28"/>
        </w:rPr>
        <w:t>следующие: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1.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учащиеся учатся принимать ответственность за своё обучение, самостоятельно ставить цели и добиваться их достижения;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2.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через работу с текстами формируется уважение к культурным традициям, осознание своего места в обществе, интерес к истории и культуре страны;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3.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формирование моральных ценностей, таких как честность, справедливость, уважение к другим людям, толерантность;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4.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по мере освоения новых знаний и умений у учеников повышается самооценка, они становятся увереннее в своих силах;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t>5.</w:t>
      </w:r>
      <w:r w:rsidR="00BD3CE1">
        <w:rPr>
          <w:sz w:val="28"/>
          <w:szCs w:val="28"/>
        </w:rPr>
        <w:t> </w:t>
      </w:r>
      <w:r w:rsidRPr="0032280E">
        <w:rPr>
          <w:sz w:val="28"/>
          <w:szCs w:val="28"/>
        </w:rPr>
        <w:t>работа с разнообразными текстами помогает развивать эмоциональную зрелость, способность справляться с трудностями и стрессовыми ситуациями.</w:t>
      </w:r>
    </w:p>
    <w:p w:rsidR="008F315B" w:rsidRPr="0032280E" w:rsidRDefault="00D0654A" w:rsidP="0032280E">
      <w:pPr>
        <w:spacing w:after="0" w:line="276" w:lineRule="auto"/>
        <w:ind w:left="-5" w:right="0" w:firstLine="669"/>
        <w:rPr>
          <w:sz w:val="28"/>
          <w:szCs w:val="28"/>
        </w:rPr>
      </w:pPr>
      <w:r w:rsidRPr="0032280E">
        <w:rPr>
          <w:sz w:val="28"/>
          <w:szCs w:val="28"/>
        </w:rPr>
        <w:lastRenderedPageBreak/>
        <w:t>Работа с текстами функциональной направленности способствует всестороннему развитию личности учащихся, помогая им стать более образованными, самостоятельными и уверенными в себе людьми.</w:t>
      </w:r>
    </w:p>
    <w:sectPr w:rsidR="008F315B" w:rsidRPr="0032280E" w:rsidSect="00D0654A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776C"/>
    <w:multiLevelType w:val="hybridMultilevel"/>
    <w:tmpl w:val="92E83E1E"/>
    <w:lvl w:ilvl="0" w:tplc="557498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0A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4D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2E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81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04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A4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4E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A5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5B"/>
    <w:rsid w:val="001A3A6B"/>
    <w:rsid w:val="0032280E"/>
    <w:rsid w:val="008F315B"/>
    <w:rsid w:val="00BD3CE1"/>
    <w:rsid w:val="00D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5C0D"/>
  <w15:docId w15:val="{7379C231-AEBC-4071-9D4C-ECB0C60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5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Пивоваров Александр Анатольевич</cp:lastModifiedBy>
  <cp:revision>6</cp:revision>
  <dcterms:created xsi:type="dcterms:W3CDTF">2025-04-10T11:14:00Z</dcterms:created>
  <dcterms:modified xsi:type="dcterms:W3CDTF">2025-04-10T12:07:00Z</dcterms:modified>
</cp:coreProperties>
</file>